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1496" w14:textId="77777777" w:rsidR="001309A8" w:rsidRDefault="001309A8">
      <w:pPr>
        <w:jc w:val="center"/>
        <w:rPr>
          <w:rFonts w:ascii="黑体" w:eastAsia="黑体" w:hAnsi="黑体" w:cs="黑体" w:hint="eastAsia"/>
          <w:b/>
          <w:bCs/>
          <w:color w:val="333333"/>
          <w:sz w:val="36"/>
          <w:szCs w:val="36"/>
          <w:shd w:val="clear" w:color="auto" w:fill="FFFFFF"/>
          <w:lang w:eastAsia="zh-CN"/>
        </w:rPr>
      </w:pPr>
    </w:p>
    <w:p w14:paraId="526D9D33" w14:textId="77777777" w:rsidR="001309A8" w:rsidRDefault="001309A8">
      <w:pPr>
        <w:jc w:val="center"/>
        <w:rPr>
          <w:rFonts w:ascii="黑体" w:eastAsia="黑体" w:hAnsi="黑体" w:cs="黑体" w:hint="eastAsia"/>
          <w:b/>
          <w:bCs/>
          <w:color w:val="333333"/>
          <w:sz w:val="36"/>
          <w:szCs w:val="36"/>
          <w:shd w:val="clear" w:color="auto" w:fill="FFFFFF"/>
          <w:lang w:eastAsia="zh-CN"/>
        </w:rPr>
      </w:pPr>
    </w:p>
    <w:p w14:paraId="52349E25" w14:textId="77777777" w:rsidR="001309A8" w:rsidRDefault="001309A8">
      <w:pPr>
        <w:adjustRightInd w:val="0"/>
        <w:snapToGrid w:val="0"/>
        <w:spacing w:line="640" w:lineRule="exact"/>
        <w:jc w:val="both"/>
        <w:rPr>
          <w:rFonts w:ascii="方正小标宋简体" w:eastAsia="方正小标宋简体" w:hAnsi="宋体" w:cs="Times New Roman" w:hint="eastAsia"/>
          <w:kern w:val="2"/>
          <w:sz w:val="44"/>
          <w:szCs w:val="44"/>
          <w:lang w:eastAsia="zh-CN"/>
        </w:rPr>
      </w:pPr>
    </w:p>
    <w:p w14:paraId="47A3CB81"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达州市住房公积金管理中心</w:t>
      </w:r>
    </w:p>
    <w:p w14:paraId="71C2FA70"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 xml:space="preserve">2024年度信息安全等级保护测评 </w:t>
      </w:r>
    </w:p>
    <w:p w14:paraId="600E8E13"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296D649E"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比</w:t>
      </w:r>
    </w:p>
    <w:p w14:paraId="64B9C296"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选</w:t>
      </w:r>
    </w:p>
    <w:p w14:paraId="456ACF61"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采</w:t>
      </w:r>
    </w:p>
    <w:p w14:paraId="2DA2A2BE"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购</w:t>
      </w:r>
    </w:p>
    <w:p w14:paraId="534A1915"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文</w:t>
      </w:r>
    </w:p>
    <w:p w14:paraId="5CB10E19"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件</w:t>
      </w:r>
    </w:p>
    <w:p w14:paraId="0F76BC43"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59210E63"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6431C0B5"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63BACA4D"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pPr>
      <w:r>
        <w:rPr>
          <w:rFonts w:ascii="方正小标宋简体" w:eastAsia="方正小标宋简体" w:hAnsi="宋体" w:cs="Times New Roman" w:hint="eastAsia"/>
          <w:kern w:val="2"/>
          <w:sz w:val="44"/>
          <w:szCs w:val="44"/>
          <w:lang w:eastAsia="zh-CN"/>
        </w:rPr>
        <w:t>比选人：达州市住房公积金管理中心</w:t>
      </w:r>
    </w:p>
    <w:p w14:paraId="0FEFD10E" w14:textId="77777777" w:rsidR="001309A8" w:rsidRDefault="001309A8">
      <w:pPr>
        <w:adjustRightInd w:val="0"/>
        <w:snapToGrid w:val="0"/>
        <w:spacing w:line="640" w:lineRule="exact"/>
        <w:jc w:val="center"/>
        <w:rPr>
          <w:rFonts w:ascii="方正小标宋简体" w:eastAsia="方正小标宋简体" w:hAnsi="宋体" w:cs="Times New Roman" w:hint="eastAsia"/>
          <w:kern w:val="2"/>
          <w:sz w:val="44"/>
          <w:szCs w:val="44"/>
          <w:lang w:eastAsia="zh-CN"/>
        </w:rPr>
      </w:pPr>
    </w:p>
    <w:p w14:paraId="7E33BAD5" w14:textId="77777777" w:rsidR="001309A8" w:rsidRDefault="00427546">
      <w:pPr>
        <w:adjustRightInd w:val="0"/>
        <w:snapToGrid w:val="0"/>
        <w:spacing w:line="640" w:lineRule="exact"/>
        <w:jc w:val="center"/>
        <w:rPr>
          <w:rFonts w:ascii="方正小标宋简体" w:eastAsia="方正小标宋简体" w:hAnsi="宋体" w:cs="Times New Roman" w:hint="eastAsia"/>
          <w:kern w:val="2"/>
          <w:sz w:val="44"/>
          <w:szCs w:val="44"/>
          <w:lang w:eastAsia="zh-CN"/>
        </w:rPr>
        <w:sectPr w:rsidR="001309A8">
          <w:headerReference w:type="even" r:id="rId8"/>
          <w:headerReference w:type="default" r:id="rId9"/>
          <w:footerReference w:type="default" r:id="rId10"/>
          <w:footerReference w:type="first" r:id="rId11"/>
          <w:type w:val="continuous"/>
          <w:pgSz w:w="11910" w:h="16850"/>
          <w:pgMar w:top="1420" w:right="1680" w:bottom="1304" w:left="1680" w:header="720" w:footer="1166" w:gutter="0"/>
          <w:pgNumType w:start="1"/>
          <w:cols w:space="720"/>
        </w:sectPr>
      </w:pPr>
      <w:r>
        <w:rPr>
          <w:rFonts w:ascii="方正小标宋简体" w:eastAsia="方正小标宋简体" w:hAnsi="宋体" w:cs="Times New Roman" w:hint="eastAsia"/>
          <w:kern w:val="2"/>
          <w:sz w:val="44"/>
          <w:szCs w:val="44"/>
          <w:lang w:eastAsia="zh-CN"/>
        </w:rPr>
        <w:t>2024年11月</w:t>
      </w:r>
    </w:p>
    <w:p w14:paraId="219378CA" w14:textId="77777777" w:rsidR="001309A8" w:rsidRDefault="00427546">
      <w:pPr>
        <w:widowControl/>
        <w:jc w:val="center"/>
        <w:rPr>
          <w:rFonts w:ascii="Times New Roman" w:hAnsi="Times New Roman"/>
          <w:b/>
          <w:sz w:val="28"/>
          <w:szCs w:val="28"/>
          <w:lang w:eastAsia="zh-CN"/>
        </w:rPr>
      </w:pPr>
      <w:r>
        <w:rPr>
          <w:rFonts w:ascii="Times New Roman" w:hAnsi="Times New Roman"/>
          <w:b/>
          <w:sz w:val="28"/>
          <w:szCs w:val="28"/>
          <w:lang w:eastAsia="zh-CN"/>
        </w:rPr>
        <w:lastRenderedPageBreak/>
        <w:t>第</w:t>
      </w:r>
      <w:r>
        <w:rPr>
          <w:rFonts w:ascii="Times New Roman" w:hAnsi="Times New Roman" w:hint="eastAsia"/>
          <w:b/>
          <w:sz w:val="28"/>
          <w:szCs w:val="28"/>
          <w:lang w:eastAsia="zh-CN"/>
        </w:rPr>
        <w:t>一</w:t>
      </w:r>
      <w:r>
        <w:rPr>
          <w:rFonts w:ascii="Times New Roman" w:hAnsi="Times New Roman"/>
          <w:b/>
          <w:sz w:val="28"/>
          <w:szCs w:val="28"/>
          <w:lang w:eastAsia="zh-CN"/>
        </w:rPr>
        <w:t>章</w:t>
      </w:r>
      <w:r>
        <w:rPr>
          <w:rFonts w:ascii="Times New Roman" w:hAnsi="Times New Roman"/>
          <w:b/>
          <w:sz w:val="28"/>
          <w:szCs w:val="28"/>
          <w:lang w:eastAsia="zh-CN"/>
        </w:rPr>
        <w:t xml:space="preserve">   </w:t>
      </w:r>
      <w:r>
        <w:rPr>
          <w:rFonts w:ascii="Times New Roman" w:hAnsi="Times New Roman" w:hint="eastAsia"/>
          <w:b/>
          <w:sz w:val="28"/>
          <w:szCs w:val="28"/>
          <w:lang w:eastAsia="zh-CN"/>
        </w:rPr>
        <w:t>比选申请人</w:t>
      </w:r>
      <w:r>
        <w:rPr>
          <w:rFonts w:ascii="Times New Roman" w:hAnsi="Times New Roman"/>
          <w:b/>
          <w:sz w:val="28"/>
          <w:szCs w:val="28"/>
          <w:lang w:eastAsia="zh-CN"/>
        </w:rPr>
        <w:t>须知</w:t>
      </w:r>
    </w:p>
    <w:p w14:paraId="318D9727" w14:textId="77777777" w:rsidR="001309A8" w:rsidRDefault="001309A8">
      <w:pPr>
        <w:widowControl/>
        <w:jc w:val="center"/>
        <w:rPr>
          <w:rFonts w:ascii="宋体" w:eastAsia="宋体" w:hAnsi="宋体" w:cs="宋体" w:hint="eastAsia"/>
          <w:lang w:eastAsia="zh-CN"/>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257"/>
        <w:gridCol w:w="1559"/>
        <w:gridCol w:w="5846"/>
      </w:tblGrid>
      <w:tr w:rsidR="001309A8" w14:paraId="6076C14D" w14:textId="77777777">
        <w:trPr>
          <w:trHeight w:val="497"/>
        </w:trPr>
        <w:tc>
          <w:tcPr>
            <w:tcW w:w="1269" w:type="dxa"/>
            <w:vAlign w:val="center"/>
          </w:tcPr>
          <w:p w14:paraId="1FEC8EBC" w14:textId="77777777" w:rsidR="001309A8" w:rsidRDefault="00427546">
            <w:pPr>
              <w:adjustRightInd w:val="0"/>
              <w:snapToGrid w:val="0"/>
              <w:spacing w:after="160" w:line="360" w:lineRule="exact"/>
              <w:jc w:val="center"/>
              <w:rPr>
                <w:rFonts w:ascii="Times New Roman" w:eastAsia="宋体" w:hAnsi="Times New Roman" w:cs="Times New Roman"/>
                <w:b/>
                <w:kern w:val="2"/>
                <w:sz w:val="21"/>
                <w:szCs w:val="21"/>
                <w:lang w:val="zh-CN" w:eastAsia="zh-CN"/>
              </w:rPr>
            </w:pPr>
            <w:bookmarkStart w:id="0" w:name="_Hlk69217308"/>
            <w:bookmarkStart w:id="1" w:name="_Hlk69217033"/>
            <w:r>
              <w:rPr>
                <w:rFonts w:ascii="CESI黑体-GB2312" w:eastAsia="CESI黑体-GB2312" w:hAnsi="CESI黑体-GB2312" w:cs="CESI黑体-GB2312" w:hint="eastAsia"/>
                <w:bCs/>
                <w:kern w:val="2"/>
                <w:sz w:val="28"/>
                <w:szCs w:val="28"/>
                <w:lang w:val="zh-CN" w:eastAsia="zh-CN"/>
              </w:rPr>
              <w:t>条款号</w:t>
            </w:r>
          </w:p>
        </w:tc>
        <w:tc>
          <w:tcPr>
            <w:tcW w:w="1816" w:type="dxa"/>
            <w:gridSpan w:val="2"/>
            <w:vAlign w:val="center"/>
          </w:tcPr>
          <w:p w14:paraId="512C746C" w14:textId="77777777" w:rsidR="001309A8" w:rsidRDefault="00427546">
            <w:pPr>
              <w:adjustRightInd w:val="0"/>
              <w:snapToGrid w:val="0"/>
              <w:spacing w:after="160" w:line="360" w:lineRule="exact"/>
              <w:jc w:val="center"/>
              <w:rPr>
                <w:rFonts w:ascii="Times New Roman" w:eastAsia="宋体" w:hAnsi="Times New Roman" w:cs="Times New Roman"/>
                <w:b/>
                <w:kern w:val="2"/>
                <w:sz w:val="21"/>
                <w:szCs w:val="21"/>
                <w:lang w:val="zh-CN" w:eastAsia="zh-CN"/>
              </w:rPr>
            </w:pPr>
            <w:r>
              <w:rPr>
                <w:rFonts w:ascii="CESI黑体-GB2312" w:eastAsia="CESI黑体-GB2312" w:hAnsi="CESI黑体-GB2312" w:cs="CESI黑体-GB2312" w:hint="eastAsia"/>
                <w:bCs/>
                <w:kern w:val="2"/>
                <w:sz w:val="28"/>
                <w:szCs w:val="28"/>
                <w:lang w:val="zh-CN" w:eastAsia="zh-CN"/>
              </w:rPr>
              <w:t>条款名称</w:t>
            </w:r>
          </w:p>
        </w:tc>
        <w:tc>
          <w:tcPr>
            <w:tcW w:w="5846" w:type="dxa"/>
            <w:vAlign w:val="center"/>
          </w:tcPr>
          <w:p w14:paraId="317B40E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编 列 内 容</w:t>
            </w:r>
          </w:p>
        </w:tc>
      </w:tr>
      <w:tr w:rsidR="001309A8" w14:paraId="119E48F1" w14:textId="77777777">
        <w:trPr>
          <w:trHeight w:val="81"/>
        </w:trPr>
        <w:tc>
          <w:tcPr>
            <w:tcW w:w="1269" w:type="dxa"/>
            <w:vAlign w:val="center"/>
          </w:tcPr>
          <w:p w14:paraId="46E294D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1.1.1</w:t>
            </w:r>
          </w:p>
        </w:tc>
        <w:tc>
          <w:tcPr>
            <w:tcW w:w="1816" w:type="dxa"/>
            <w:gridSpan w:val="2"/>
            <w:vAlign w:val="center"/>
          </w:tcPr>
          <w:p w14:paraId="7D73FAB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w:t>
            </w:r>
          </w:p>
        </w:tc>
        <w:tc>
          <w:tcPr>
            <w:tcW w:w="5846" w:type="dxa"/>
            <w:vAlign w:val="center"/>
          </w:tcPr>
          <w:p w14:paraId="6565B0FE"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比选人：达州市住房公积金管理中心</w:t>
            </w:r>
          </w:p>
          <w:p w14:paraId="0943E5CE"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地  址：达州市通川区马踏洞新政务服务大楼5楼</w:t>
            </w:r>
          </w:p>
          <w:p w14:paraId="0CD3C809"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邮  编：635000</w:t>
            </w:r>
          </w:p>
          <w:p w14:paraId="33ADBD96"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val="zh-CN" w:eastAsia="zh-CN"/>
              </w:rPr>
              <w:t>电  话：</w:t>
            </w:r>
            <w:r>
              <w:rPr>
                <w:rFonts w:ascii="CESI仿宋-GB2312" w:eastAsia="CESI仿宋-GB2312" w:hAnsi="CESI仿宋-GB2312" w:cs="CESI仿宋-GB2312" w:hint="eastAsia"/>
                <w:kern w:val="2"/>
                <w:sz w:val="30"/>
                <w:szCs w:val="30"/>
                <w:lang w:eastAsia="zh-CN"/>
              </w:rPr>
              <w:t>陈华</w:t>
            </w:r>
          </w:p>
          <w:p w14:paraId="2B4F05CD"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联系人：</w:t>
            </w:r>
            <w:r>
              <w:rPr>
                <w:rFonts w:ascii="CESI仿宋-GB2312" w:eastAsia="CESI仿宋-GB2312" w:hAnsi="CESI仿宋-GB2312" w:cs="CESI仿宋-GB2312" w:hint="eastAsia"/>
                <w:kern w:val="2"/>
                <w:sz w:val="30"/>
                <w:szCs w:val="30"/>
                <w:lang w:eastAsia="zh-CN"/>
              </w:rPr>
              <w:t>18381828880</w:t>
            </w:r>
          </w:p>
        </w:tc>
      </w:tr>
      <w:bookmarkEnd w:id="0"/>
      <w:tr w:rsidR="001309A8" w14:paraId="31707F83" w14:textId="77777777">
        <w:trPr>
          <w:trHeight w:val="81"/>
        </w:trPr>
        <w:tc>
          <w:tcPr>
            <w:tcW w:w="1269" w:type="dxa"/>
            <w:vAlign w:val="center"/>
          </w:tcPr>
          <w:p w14:paraId="0060F34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1.1.2</w:t>
            </w:r>
          </w:p>
        </w:tc>
        <w:tc>
          <w:tcPr>
            <w:tcW w:w="1816" w:type="dxa"/>
            <w:gridSpan w:val="2"/>
            <w:vAlign w:val="center"/>
          </w:tcPr>
          <w:p w14:paraId="2260FD2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比选代理机构</w:t>
            </w:r>
          </w:p>
        </w:tc>
        <w:tc>
          <w:tcPr>
            <w:tcW w:w="5846" w:type="dxa"/>
            <w:vAlign w:val="center"/>
          </w:tcPr>
          <w:p w14:paraId="7DDD64C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无</w:t>
            </w:r>
          </w:p>
        </w:tc>
      </w:tr>
      <w:tr w:rsidR="001309A8" w14:paraId="597497F3" w14:textId="77777777">
        <w:trPr>
          <w:trHeight w:val="485"/>
        </w:trPr>
        <w:tc>
          <w:tcPr>
            <w:tcW w:w="1269" w:type="dxa"/>
            <w:vAlign w:val="center"/>
          </w:tcPr>
          <w:p w14:paraId="43D88E3F"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1.1.3</w:t>
            </w:r>
          </w:p>
        </w:tc>
        <w:tc>
          <w:tcPr>
            <w:tcW w:w="1816" w:type="dxa"/>
            <w:gridSpan w:val="2"/>
            <w:vAlign w:val="center"/>
          </w:tcPr>
          <w:p w14:paraId="65D5CF9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项目名称</w:t>
            </w:r>
          </w:p>
        </w:tc>
        <w:tc>
          <w:tcPr>
            <w:tcW w:w="5846" w:type="dxa"/>
            <w:vAlign w:val="center"/>
          </w:tcPr>
          <w:p w14:paraId="5688CEDB"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2024年度信息安全等级保护测评</w:t>
            </w:r>
          </w:p>
        </w:tc>
      </w:tr>
      <w:tr w:rsidR="001309A8" w14:paraId="435F370A" w14:textId="77777777">
        <w:trPr>
          <w:trHeight w:val="485"/>
        </w:trPr>
        <w:tc>
          <w:tcPr>
            <w:tcW w:w="1269" w:type="dxa"/>
            <w:vAlign w:val="center"/>
          </w:tcPr>
          <w:p w14:paraId="68F630CC"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1.1.4</w:t>
            </w:r>
          </w:p>
        </w:tc>
        <w:tc>
          <w:tcPr>
            <w:tcW w:w="1816" w:type="dxa"/>
            <w:gridSpan w:val="2"/>
            <w:vAlign w:val="center"/>
          </w:tcPr>
          <w:p w14:paraId="47BAF50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项目编号</w:t>
            </w:r>
          </w:p>
        </w:tc>
        <w:tc>
          <w:tcPr>
            <w:tcW w:w="5846" w:type="dxa"/>
            <w:vAlign w:val="center"/>
          </w:tcPr>
          <w:p w14:paraId="6A57BF9F"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kern w:val="2"/>
                <w:sz w:val="30"/>
                <w:szCs w:val="30"/>
                <w:lang w:val="zh-CN" w:eastAsia="zh-CN"/>
              </w:rPr>
              <w:t>DZSGJJ202401101</w:t>
            </w:r>
          </w:p>
        </w:tc>
      </w:tr>
      <w:tr w:rsidR="001309A8" w14:paraId="792E66B7" w14:textId="77777777">
        <w:trPr>
          <w:trHeight w:val="548"/>
        </w:trPr>
        <w:tc>
          <w:tcPr>
            <w:tcW w:w="1269" w:type="dxa"/>
            <w:vAlign w:val="center"/>
          </w:tcPr>
          <w:p w14:paraId="36CF534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1.2.1</w:t>
            </w:r>
          </w:p>
        </w:tc>
        <w:tc>
          <w:tcPr>
            <w:tcW w:w="1816" w:type="dxa"/>
            <w:gridSpan w:val="2"/>
            <w:vAlign w:val="center"/>
          </w:tcPr>
          <w:p w14:paraId="4ABA79B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资金来源</w:t>
            </w:r>
          </w:p>
        </w:tc>
        <w:tc>
          <w:tcPr>
            <w:tcW w:w="5846" w:type="dxa"/>
            <w:vAlign w:val="center"/>
          </w:tcPr>
          <w:p w14:paraId="6EDB96A0"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财政资金</w:t>
            </w:r>
          </w:p>
        </w:tc>
      </w:tr>
      <w:tr w:rsidR="001309A8" w14:paraId="2ECF0D9B" w14:textId="77777777">
        <w:trPr>
          <w:trHeight w:val="597"/>
        </w:trPr>
        <w:tc>
          <w:tcPr>
            <w:tcW w:w="1269" w:type="dxa"/>
            <w:vAlign w:val="center"/>
          </w:tcPr>
          <w:p w14:paraId="04277E9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1.2.2</w:t>
            </w:r>
          </w:p>
        </w:tc>
        <w:tc>
          <w:tcPr>
            <w:tcW w:w="1816" w:type="dxa"/>
            <w:gridSpan w:val="2"/>
            <w:vAlign w:val="center"/>
          </w:tcPr>
          <w:p w14:paraId="7A2FD69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出资比例</w:t>
            </w:r>
          </w:p>
        </w:tc>
        <w:tc>
          <w:tcPr>
            <w:tcW w:w="5846" w:type="dxa"/>
            <w:vAlign w:val="center"/>
          </w:tcPr>
          <w:p w14:paraId="18487577"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100%</w:t>
            </w:r>
          </w:p>
        </w:tc>
      </w:tr>
      <w:tr w:rsidR="001309A8" w14:paraId="060ECDA9" w14:textId="77777777">
        <w:trPr>
          <w:trHeight w:val="516"/>
        </w:trPr>
        <w:tc>
          <w:tcPr>
            <w:tcW w:w="1269" w:type="dxa"/>
            <w:vAlign w:val="center"/>
          </w:tcPr>
          <w:p w14:paraId="5849AFB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1.2.3</w:t>
            </w:r>
          </w:p>
        </w:tc>
        <w:tc>
          <w:tcPr>
            <w:tcW w:w="1816" w:type="dxa"/>
            <w:gridSpan w:val="2"/>
            <w:vAlign w:val="center"/>
          </w:tcPr>
          <w:p w14:paraId="1DE64F4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资金落实情况</w:t>
            </w:r>
          </w:p>
        </w:tc>
        <w:tc>
          <w:tcPr>
            <w:tcW w:w="5846" w:type="dxa"/>
            <w:vAlign w:val="center"/>
          </w:tcPr>
          <w:p w14:paraId="277D1EA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已落实</w:t>
            </w:r>
          </w:p>
        </w:tc>
      </w:tr>
      <w:tr w:rsidR="001309A8" w14:paraId="4C3C5035" w14:textId="77777777">
        <w:trPr>
          <w:trHeight w:val="565"/>
        </w:trPr>
        <w:tc>
          <w:tcPr>
            <w:tcW w:w="1269" w:type="dxa"/>
            <w:vAlign w:val="center"/>
          </w:tcPr>
          <w:p w14:paraId="00F474B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1.3.1</w:t>
            </w:r>
          </w:p>
        </w:tc>
        <w:tc>
          <w:tcPr>
            <w:tcW w:w="1816" w:type="dxa"/>
            <w:gridSpan w:val="2"/>
            <w:vAlign w:val="center"/>
          </w:tcPr>
          <w:p w14:paraId="3D2E12F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比选范围</w:t>
            </w:r>
          </w:p>
        </w:tc>
        <w:tc>
          <w:tcPr>
            <w:tcW w:w="5846" w:type="dxa"/>
            <w:vAlign w:val="center"/>
          </w:tcPr>
          <w:p w14:paraId="2B99F44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见比选公告</w:t>
            </w:r>
          </w:p>
        </w:tc>
      </w:tr>
      <w:tr w:rsidR="001309A8" w14:paraId="4DF58D9D" w14:textId="77777777">
        <w:trPr>
          <w:trHeight w:val="113"/>
        </w:trPr>
        <w:tc>
          <w:tcPr>
            <w:tcW w:w="1269" w:type="dxa"/>
            <w:vAlign w:val="center"/>
          </w:tcPr>
          <w:p w14:paraId="40DDDEF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1.3.2</w:t>
            </w:r>
          </w:p>
        </w:tc>
        <w:tc>
          <w:tcPr>
            <w:tcW w:w="1816" w:type="dxa"/>
            <w:gridSpan w:val="2"/>
            <w:vAlign w:val="center"/>
          </w:tcPr>
          <w:p w14:paraId="1AC072A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计划工期</w:t>
            </w:r>
          </w:p>
        </w:tc>
        <w:tc>
          <w:tcPr>
            <w:tcW w:w="5846" w:type="dxa"/>
            <w:vAlign w:val="center"/>
          </w:tcPr>
          <w:p w14:paraId="63FBCD0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1年</w:t>
            </w:r>
          </w:p>
        </w:tc>
      </w:tr>
      <w:tr w:rsidR="001309A8" w14:paraId="45EEAE60" w14:textId="77777777">
        <w:trPr>
          <w:trHeight w:val="174"/>
        </w:trPr>
        <w:tc>
          <w:tcPr>
            <w:tcW w:w="1269" w:type="dxa"/>
            <w:vAlign w:val="center"/>
          </w:tcPr>
          <w:p w14:paraId="6046947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1.3.3</w:t>
            </w:r>
          </w:p>
        </w:tc>
        <w:tc>
          <w:tcPr>
            <w:tcW w:w="1816" w:type="dxa"/>
            <w:gridSpan w:val="2"/>
            <w:vAlign w:val="center"/>
          </w:tcPr>
          <w:p w14:paraId="0EBB015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质量要求</w:t>
            </w:r>
          </w:p>
        </w:tc>
        <w:tc>
          <w:tcPr>
            <w:tcW w:w="5846" w:type="dxa"/>
            <w:vAlign w:val="center"/>
          </w:tcPr>
          <w:p w14:paraId="372FF59F"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网络安全等级保护测评内容依据国家等保2.0相关标准实施测评服务，通过比选人验收</w:t>
            </w:r>
          </w:p>
        </w:tc>
      </w:tr>
      <w:tr w:rsidR="001309A8" w14:paraId="3CD40A22" w14:textId="77777777">
        <w:trPr>
          <w:trHeight w:val="421"/>
        </w:trPr>
        <w:tc>
          <w:tcPr>
            <w:tcW w:w="1269" w:type="dxa"/>
            <w:vAlign w:val="center"/>
          </w:tcPr>
          <w:p w14:paraId="70A47C0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1.4.1</w:t>
            </w:r>
          </w:p>
        </w:tc>
        <w:tc>
          <w:tcPr>
            <w:tcW w:w="1816" w:type="dxa"/>
            <w:gridSpan w:val="2"/>
            <w:vAlign w:val="center"/>
          </w:tcPr>
          <w:p w14:paraId="7136181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比选人资质条件、能力和信誉</w:t>
            </w:r>
          </w:p>
        </w:tc>
        <w:tc>
          <w:tcPr>
            <w:tcW w:w="5846" w:type="dxa"/>
            <w:vAlign w:val="center"/>
          </w:tcPr>
          <w:p w14:paraId="43480426"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eastAsia="zh-CN"/>
              </w:rPr>
              <w:t>见比选公告</w:t>
            </w:r>
          </w:p>
        </w:tc>
      </w:tr>
      <w:tr w:rsidR="001309A8" w14:paraId="74592F10" w14:textId="77777777">
        <w:trPr>
          <w:trHeight w:val="664"/>
        </w:trPr>
        <w:tc>
          <w:tcPr>
            <w:tcW w:w="1269" w:type="dxa"/>
            <w:vAlign w:val="center"/>
          </w:tcPr>
          <w:p w14:paraId="2D959C8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1.4.2</w:t>
            </w:r>
          </w:p>
        </w:tc>
        <w:tc>
          <w:tcPr>
            <w:tcW w:w="1816" w:type="dxa"/>
            <w:gridSpan w:val="2"/>
            <w:vAlign w:val="center"/>
          </w:tcPr>
          <w:p w14:paraId="5FA1FF1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是否接受联合体比选</w:t>
            </w:r>
          </w:p>
        </w:tc>
        <w:tc>
          <w:tcPr>
            <w:tcW w:w="5846" w:type="dxa"/>
            <w:vAlign w:val="center"/>
          </w:tcPr>
          <w:p w14:paraId="64C4FE35"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kern w:val="2"/>
                <w:sz w:val="30"/>
                <w:szCs w:val="30"/>
                <w:lang w:val="zh-CN" w:eastAsia="zh-CN"/>
              </w:rPr>
              <w:t>本次比选不接受联合体比选。</w:t>
            </w:r>
          </w:p>
        </w:tc>
      </w:tr>
      <w:tr w:rsidR="001309A8" w14:paraId="19C942D3" w14:textId="77777777">
        <w:trPr>
          <w:trHeight w:val="81"/>
        </w:trPr>
        <w:tc>
          <w:tcPr>
            <w:tcW w:w="1269" w:type="dxa"/>
            <w:vAlign w:val="center"/>
          </w:tcPr>
          <w:p w14:paraId="1C6F63A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1.4.3</w:t>
            </w:r>
          </w:p>
        </w:tc>
        <w:tc>
          <w:tcPr>
            <w:tcW w:w="1816" w:type="dxa"/>
            <w:gridSpan w:val="2"/>
            <w:vAlign w:val="center"/>
          </w:tcPr>
          <w:p w14:paraId="784F252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关联关系</w:t>
            </w:r>
          </w:p>
        </w:tc>
        <w:tc>
          <w:tcPr>
            <w:tcW w:w="5846" w:type="dxa"/>
          </w:tcPr>
          <w:p w14:paraId="0F5061EC"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val="zh-CN" w:eastAsia="zh-CN"/>
              </w:rPr>
              <w:t>单位负责人为同一人或者存在控股、管理关系的不同单位，不得同时参加比选。否则，相关比选均无效。</w:t>
            </w:r>
          </w:p>
        </w:tc>
      </w:tr>
      <w:tr w:rsidR="001309A8" w14:paraId="7F93E1A3" w14:textId="77777777">
        <w:trPr>
          <w:trHeight w:val="983"/>
        </w:trPr>
        <w:tc>
          <w:tcPr>
            <w:tcW w:w="1269" w:type="dxa"/>
            <w:vAlign w:val="center"/>
          </w:tcPr>
          <w:p w14:paraId="591552F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lastRenderedPageBreak/>
              <w:t>2.1</w:t>
            </w:r>
          </w:p>
        </w:tc>
        <w:tc>
          <w:tcPr>
            <w:tcW w:w="1816" w:type="dxa"/>
            <w:gridSpan w:val="2"/>
            <w:vAlign w:val="center"/>
          </w:tcPr>
          <w:p w14:paraId="221BF3E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比选文件的</w:t>
            </w:r>
          </w:p>
          <w:p w14:paraId="256853D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组成</w:t>
            </w:r>
          </w:p>
        </w:tc>
        <w:tc>
          <w:tcPr>
            <w:tcW w:w="5846" w:type="dxa"/>
            <w:vAlign w:val="center"/>
          </w:tcPr>
          <w:p w14:paraId="2E6502B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比选文件包括以下内容：</w:t>
            </w:r>
          </w:p>
          <w:p w14:paraId="74254B37"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第一章  比选公告</w:t>
            </w:r>
          </w:p>
          <w:p w14:paraId="55C3740A"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第二章  比选申请人须知</w:t>
            </w:r>
          </w:p>
          <w:p w14:paraId="46479599"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第三章  评审办法</w:t>
            </w:r>
          </w:p>
          <w:p w14:paraId="4342F2FC"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第四章  合同主要条款</w:t>
            </w:r>
          </w:p>
          <w:p w14:paraId="7A7096A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第五章  比选项目要求</w:t>
            </w:r>
          </w:p>
          <w:p w14:paraId="4C511841"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第六章  比选申请文件格式</w:t>
            </w:r>
          </w:p>
          <w:p w14:paraId="5E1C527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以及比选文件补遗书（如有）或通知书（如有）。</w:t>
            </w:r>
          </w:p>
        </w:tc>
      </w:tr>
      <w:tr w:rsidR="001309A8" w14:paraId="7B03918A" w14:textId="77777777">
        <w:trPr>
          <w:trHeight w:val="189"/>
        </w:trPr>
        <w:tc>
          <w:tcPr>
            <w:tcW w:w="1269" w:type="dxa"/>
            <w:vAlign w:val="center"/>
          </w:tcPr>
          <w:p w14:paraId="67441E9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2.2.1</w:t>
            </w:r>
          </w:p>
        </w:tc>
        <w:tc>
          <w:tcPr>
            <w:tcW w:w="1816" w:type="dxa"/>
            <w:gridSpan w:val="2"/>
            <w:vAlign w:val="center"/>
          </w:tcPr>
          <w:p w14:paraId="3B55F10D"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澄清比选文件的截止时间</w:t>
            </w:r>
          </w:p>
        </w:tc>
        <w:tc>
          <w:tcPr>
            <w:tcW w:w="5846" w:type="dxa"/>
            <w:vAlign w:val="center"/>
          </w:tcPr>
          <w:p w14:paraId="6B0D5F07" w14:textId="6A840661"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2024年11月7日17：00</w:t>
            </w:r>
          </w:p>
        </w:tc>
      </w:tr>
      <w:tr w:rsidR="001309A8" w14:paraId="4D196D95" w14:textId="77777777">
        <w:trPr>
          <w:trHeight w:val="882"/>
        </w:trPr>
        <w:tc>
          <w:tcPr>
            <w:tcW w:w="1269" w:type="dxa"/>
            <w:vAlign w:val="center"/>
          </w:tcPr>
          <w:p w14:paraId="52F36107"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2.2.2</w:t>
            </w:r>
          </w:p>
        </w:tc>
        <w:tc>
          <w:tcPr>
            <w:tcW w:w="1816" w:type="dxa"/>
            <w:gridSpan w:val="2"/>
            <w:vAlign w:val="center"/>
          </w:tcPr>
          <w:p w14:paraId="5DDE3A2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比选人对比选文件的澄清</w:t>
            </w:r>
          </w:p>
        </w:tc>
        <w:tc>
          <w:tcPr>
            <w:tcW w:w="5846" w:type="dxa"/>
            <w:vAlign w:val="center"/>
          </w:tcPr>
          <w:p w14:paraId="316A10F6" w14:textId="1B0D43F2"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本项目如有澄清，比选人将</w:t>
            </w:r>
            <w:r>
              <w:rPr>
                <w:rFonts w:ascii="CESI仿宋-GB2312" w:eastAsia="CESI仿宋-GB2312" w:hAnsi="CESI仿宋-GB2312" w:cs="CESI仿宋-GB2312" w:hint="eastAsia"/>
                <w:kern w:val="2"/>
                <w:sz w:val="30"/>
                <w:szCs w:val="30"/>
                <w:lang w:eastAsia="zh-CN"/>
              </w:rPr>
              <w:t>在2024年11月7日17：00前，</w:t>
            </w:r>
            <w:r>
              <w:rPr>
                <w:rFonts w:ascii="CESI仿宋-GB2312" w:eastAsia="CESI仿宋-GB2312" w:hAnsi="CESI仿宋-GB2312" w:cs="CESI仿宋-GB2312" w:hint="eastAsia"/>
                <w:kern w:val="2"/>
                <w:sz w:val="30"/>
                <w:szCs w:val="30"/>
                <w:lang w:val="zh-CN" w:eastAsia="zh-CN"/>
              </w:rPr>
              <w:t>以补遗书形式对比选文件进行澄清</w:t>
            </w:r>
            <w:r>
              <w:rPr>
                <w:rFonts w:ascii="CESI仿宋-GB2312" w:eastAsia="CESI仿宋-GB2312" w:hAnsi="CESI仿宋-GB2312" w:cs="CESI仿宋-GB2312" w:hint="eastAsia"/>
                <w:kern w:val="2"/>
                <w:sz w:val="30"/>
                <w:szCs w:val="30"/>
                <w:lang w:eastAsia="zh-CN"/>
              </w:rPr>
              <w:t>。</w:t>
            </w:r>
          </w:p>
        </w:tc>
      </w:tr>
      <w:tr w:rsidR="001309A8" w14:paraId="75D24BC5" w14:textId="77777777">
        <w:trPr>
          <w:trHeight w:val="81"/>
        </w:trPr>
        <w:tc>
          <w:tcPr>
            <w:tcW w:w="1269" w:type="dxa"/>
            <w:vAlign w:val="center"/>
          </w:tcPr>
          <w:p w14:paraId="638DBA27"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2.2.3</w:t>
            </w:r>
          </w:p>
        </w:tc>
        <w:tc>
          <w:tcPr>
            <w:tcW w:w="1816" w:type="dxa"/>
            <w:gridSpan w:val="2"/>
            <w:vAlign w:val="center"/>
          </w:tcPr>
          <w:p w14:paraId="4F2B5FE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比选人确认收到比选文件澄清的时间</w:t>
            </w:r>
          </w:p>
        </w:tc>
        <w:tc>
          <w:tcPr>
            <w:tcW w:w="5846" w:type="dxa"/>
            <w:vAlign w:val="center"/>
          </w:tcPr>
          <w:p w14:paraId="4E0A224A"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无时间要求，由比选申请人从比选人指定的网站上自行查阅与下载，不要求比选申请人向比选人发出确认函。</w:t>
            </w:r>
          </w:p>
        </w:tc>
      </w:tr>
      <w:tr w:rsidR="001309A8" w14:paraId="557F860C" w14:textId="77777777">
        <w:trPr>
          <w:trHeight w:val="81"/>
        </w:trPr>
        <w:tc>
          <w:tcPr>
            <w:tcW w:w="1269" w:type="dxa"/>
            <w:vAlign w:val="center"/>
          </w:tcPr>
          <w:p w14:paraId="1FB1AB1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2.3</w:t>
            </w:r>
          </w:p>
        </w:tc>
        <w:tc>
          <w:tcPr>
            <w:tcW w:w="1816" w:type="dxa"/>
            <w:gridSpan w:val="2"/>
            <w:vAlign w:val="center"/>
          </w:tcPr>
          <w:p w14:paraId="7DFC979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比选文件修改</w:t>
            </w:r>
          </w:p>
        </w:tc>
        <w:tc>
          <w:tcPr>
            <w:tcW w:w="5846" w:type="dxa"/>
            <w:vAlign w:val="center"/>
          </w:tcPr>
          <w:p w14:paraId="5E509C0D"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同本须知前附表2.2.2款、2.2.3 款</w:t>
            </w:r>
          </w:p>
        </w:tc>
      </w:tr>
      <w:tr w:rsidR="001309A8" w14:paraId="7E5E24D7" w14:textId="77777777">
        <w:trPr>
          <w:trHeight w:val="410"/>
        </w:trPr>
        <w:tc>
          <w:tcPr>
            <w:tcW w:w="1269" w:type="dxa"/>
            <w:vAlign w:val="center"/>
          </w:tcPr>
          <w:p w14:paraId="184666B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3.1</w:t>
            </w:r>
          </w:p>
        </w:tc>
        <w:tc>
          <w:tcPr>
            <w:tcW w:w="1816" w:type="dxa"/>
            <w:gridSpan w:val="2"/>
            <w:vAlign w:val="center"/>
          </w:tcPr>
          <w:p w14:paraId="5FDEFA4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w:t>
            </w:r>
            <w:r>
              <w:rPr>
                <w:rFonts w:ascii="CESI仿宋-GB2312" w:eastAsia="CESI仿宋-GB2312" w:hAnsi="CESI仿宋-GB2312" w:cs="CESI仿宋-GB2312" w:hint="eastAsia"/>
                <w:kern w:val="2"/>
                <w:sz w:val="30"/>
                <w:szCs w:val="30"/>
                <w:lang w:eastAsia="zh-CN"/>
              </w:rPr>
              <w:t>申请</w:t>
            </w:r>
            <w:r>
              <w:rPr>
                <w:rFonts w:ascii="CESI仿宋-GB2312" w:eastAsia="CESI仿宋-GB2312" w:hAnsi="CESI仿宋-GB2312" w:cs="CESI仿宋-GB2312" w:hint="eastAsia"/>
                <w:kern w:val="2"/>
                <w:sz w:val="30"/>
                <w:szCs w:val="30"/>
                <w:lang w:val="zh-CN" w:eastAsia="zh-CN"/>
              </w:rPr>
              <w:t>文件的组成</w:t>
            </w:r>
          </w:p>
        </w:tc>
        <w:tc>
          <w:tcPr>
            <w:tcW w:w="5846" w:type="dxa"/>
            <w:vAlign w:val="center"/>
          </w:tcPr>
          <w:p w14:paraId="08337AEA" w14:textId="77777777" w:rsidR="001309A8" w:rsidRDefault="00427546">
            <w:pPr>
              <w:adjustRightInd w:val="0"/>
              <w:snapToGrid w:val="0"/>
              <w:spacing w:after="160" w:line="34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比选申请文件应包括下列内容：</w:t>
            </w:r>
          </w:p>
          <w:p w14:paraId="39FF1AAE"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一、比选申请函</w:t>
            </w:r>
          </w:p>
          <w:p w14:paraId="0AAF5D7B"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二、法定代表人身份证明或授权委托书</w:t>
            </w:r>
          </w:p>
          <w:p w14:paraId="04A1EA1D"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三、资格审查</w:t>
            </w:r>
          </w:p>
          <w:p w14:paraId="529F1760"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四、服务承诺函</w:t>
            </w:r>
          </w:p>
          <w:p w14:paraId="3C50AA99"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五、工作方案</w:t>
            </w:r>
          </w:p>
          <w:p w14:paraId="7DAD788F"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六、比选报价函</w:t>
            </w:r>
          </w:p>
          <w:p w14:paraId="02F70302"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七、报价一览表</w:t>
            </w:r>
          </w:p>
          <w:p w14:paraId="593B1D58"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八、类似业绩</w:t>
            </w:r>
          </w:p>
          <w:p w14:paraId="4BE1ACF6"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九、项目人员</w:t>
            </w:r>
          </w:p>
          <w:p w14:paraId="2BB52ABE"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十、企业资质证书</w:t>
            </w:r>
          </w:p>
          <w:p w14:paraId="6035788A"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十一、比选申请人认为需要提交的其它资料</w:t>
            </w:r>
          </w:p>
        </w:tc>
      </w:tr>
      <w:tr w:rsidR="001309A8" w14:paraId="1AC990BB" w14:textId="77777777">
        <w:trPr>
          <w:trHeight w:val="112"/>
        </w:trPr>
        <w:tc>
          <w:tcPr>
            <w:tcW w:w="1269" w:type="dxa"/>
            <w:vAlign w:val="center"/>
          </w:tcPr>
          <w:p w14:paraId="7CB83CB8"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3.2</w:t>
            </w:r>
          </w:p>
        </w:tc>
        <w:tc>
          <w:tcPr>
            <w:tcW w:w="1816" w:type="dxa"/>
            <w:gridSpan w:val="2"/>
            <w:vAlign w:val="center"/>
          </w:tcPr>
          <w:p w14:paraId="42FE5F59"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价格调整</w:t>
            </w:r>
          </w:p>
        </w:tc>
        <w:tc>
          <w:tcPr>
            <w:tcW w:w="5846" w:type="dxa"/>
            <w:vAlign w:val="center"/>
          </w:tcPr>
          <w:p w14:paraId="339CA097" w14:textId="77777777" w:rsidR="001309A8" w:rsidRDefault="00427546">
            <w:pPr>
              <w:tabs>
                <w:tab w:val="center" w:pos="4153"/>
                <w:tab w:val="right" w:pos="8306"/>
              </w:tabs>
              <w:adjustRightInd w:val="0"/>
              <w:snapToGrid w:val="0"/>
              <w:spacing w:after="160" w:line="360" w:lineRule="exact"/>
              <w:rPr>
                <w:rFonts w:ascii="CESI仿宋-GB2312" w:eastAsia="CESI仿宋-GB2312" w:hAnsi="CESI仿宋-GB2312" w:cs="CESI仿宋-GB2312" w:hint="eastAsia"/>
                <w:b/>
                <w:kern w:val="2"/>
                <w:sz w:val="30"/>
                <w:szCs w:val="30"/>
                <w:lang w:eastAsia="zh-CN"/>
              </w:rPr>
            </w:pPr>
            <w:r>
              <w:rPr>
                <w:rFonts w:ascii="CESI黑体-GB2312" w:eastAsia="CESI黑体-GB2312" w:hAnsi="CESI黑体-GB2312" w:cs="CESI黑体-GB2312" w:hint="eastAsia"/>
                <w:bCs/>
                <w:kern w:val="2"/>
                <w:sz w:val="30"/>
                <w:szCs w:val="30"/>
                <w:lang w:eastAsia="zh-CN"/>
              </w:rPr>
              <w:t>合同执行期间不调价</w:t>
            </w:r>
          </w:p>
        </w:tc>
      </w:tr>
      <w:tr w:rsidR="001309A8" w14:paraId="09D953F2" w14:textId="77777777">
        <w:trPr>
          <w:trHeight w:val="117"/>
        </w:trPr>
        <w:tc>
          <w:tcPr>
            <w:tcW w:w="1269" w:type="dxa"/>
            <w:vAlign w:val="center"/>
          </w:tcPr>
          <w:p w14:paraId="41C2218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3.3</w:t>
            </w:r>
          </w:p>
        </w:tc>
        <w:tc>
          <w:tcPr>
            <w:tcW w:w="1816" w:type="dxa"/>
            <w:gridSpan w:val="2"/>
            <w:vAlign w:val="center"/>
          </w:tcPr>
          <w:p w14:paraId="4F8D692C"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比选有效期</w:t>
            </w:r>
          </w:p>
        </w:tc>
        <w:tc>
          <w:tcPr>
            <w:tcW w:w="5846" w:type="dxa"/>
            <w:vAlign w:val="center"/>
          </w:tcPr>
          <w:p w14:paraId="7F08A61B" w14:textId="77777777" w:rsidR="001309A8" w:rsidRDefault="00427546">
            <w:pPr>
              <w:adjustRightInd w:val="0"/>
              <w:snapToGrid w:val="0"/>
              <w:spacing w:after="160" w:line="360" w:lineRule="exact"/>
              <w:jc w:val="both"/>
              <w:rPr>
                <w:rFonts w:ascii="CESI仿宋-GB2312" w:eastAsia="CESI仿宋-GB2312" w:hAnsi="CESI仿宋-GB2312" w:cs="CESI仿宋-GB2312" w:hint="eastAsia"/>
                <w:color w:val="000000" w:themeColor="text1"/>
                <w:kern w:val="2"/>
                <w:sz w:val="30"/>
                <w:szCs w:val="30"/>
                <w:lang w:val="zh-CN" w:eastAsia="zh-CN"/>
              </w:rPr>
            </w:pPr>
            <w:r>
              <w:rPr>
                <w:rFonts w:ascii="CESI仿宋-GB2312" w:eastAsia="CESI仿宋-GB2312" w:hAnsi="CESI仿宋-GB2312" w:cs="CESI仿宋-GB2312" w:hint="eastAsia"/>
                <w:color w:val="000000" w:themeColor="text1"/>
                <w:kern w:val="2"/>
                <w:sz w:val="30"/>
                <w:szCs w:val="30"/>
                <w:lang w:val="zh-CN" w:eastAsia="zh-CN"/>
              </w:rPr>
              <w:t>自比选申请人提交比选申请文件截止之日起计算</w:t>
            </w:r>
            <w:r>
              <w:rPr>
                <w:rFonts w:ascii="CESI仿宋-GB2312" w:eastAsia="CESI仿宋-GB2312" w:hAnsi="CESI仿宋-GB2312" w:cs="CESI仿宋-GB2312" w:hint="eastAsia"/>
                <w:color w:val="000000" w:themeColor="text1"/>
                <w:kern w:val="2"/>
                <w:sz w:val="30"/>
                <w:szCs w:val="30"/>
                <w:u w:val="single"/>
                <w:lang w:val="zh-CN" w:eastAsia="zh-CN"/>
              </w:rPr>
              <w:t>90</w:t>
            </w:r>
            <w:r>
              <w:rPr>
                <w:rFonts w:ascii="CESI仿宋-GB2312" w:eastAsia="CESI仿宋-GB2312" w:hAnsi="CESI仿宋-GB2312" w:cs="CESI仿宋-GB2312" w:hint="eastAsia"/>
                <w:color w:val="000000" w:themeColor="text1"/>
                <w:kern w:val="2"/>
                <w:sz w:val="30"/>
                <w:szCs w:val="30"/>
                <w:lang w:val="zh-CN" w:eastAsia="zh-CN"/>
              </w:rPr>
              <w:t>天</w:t>
            </w:r>
          </w:p>
        </w:tc>
      </w:tr>
      <w:tr w:rsidR="001309A8" w14:paraId="15983B68" w14:textId="77777777">
        <w:trPr>
          <w:trHeight w:val="117"/>
        </w:trPr>
        <w:tc>
          <w:tcPr>
            <w:tcW w:w="1269" w:type="dxa"/>
            <w:vAlign w:val="center"/>
          </w:tcPr>
          <w:p w14:paraId="7176216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3.4</w:t>
            </w:r>
          </w:p>
        </w:tc>
        <w:tc>
          <w:tcPr>
            <w:tcW w:w="1816" w:type="dxa"/>
            <w:gridSpan w:val="2"/>
            <w:vAlign w:val="center"/>
          </w:tcPr>
          <w:p w14:paraId="5BEBAED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w:t>
            </w:r>
            <w:r>
              <w:rPr>
                <w:rFonts w:ascii="CESI仿宋-GB2312" w:eastAsia="CESI仿宋-GB2312" w:hAnsi="CESI仿宋-GB2312" w:cs="CESI仿宋-GB2312" w:hint="eastAsia"/>
                <w:kern w:val="2"/>
                <w:sz w:val="30"/>
                <w:szCs w:val="30"/>
                <w:lang w:eastAsia="zh-CN"/>
              </w:rPr>
              <w:t>保证金</w:t>
            </w:r>
          </w:p>
        </w:tc>
        <w:tc>
          <w:tcPr>
            <w:tcW w:w="5846" w:type="dxa"/>
          </w:tcPr>
          <w:p w14:paraId="7B9EC92A"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eastAsia="zh-CN"/>
              </w:rPr>
              <w:t>本项目不适用</w:t>
            </w:r>
          </w:p>
        </w:tc>
      </w:tr>
      <w:tr w:rsidR="001309A8" w14:paraId="23D9B2C1" w14:textId="77777777">
        <w:trPr>
          <w:trHeight w:val="81"/>
        </w:trPr>
        <w:tc>
          <w:tcPr>
            <w:tcW w:w="1269" w:type="dxa"/>
            <w:vAlign w:val="center"/>
          </w:tcPr>
          <w:p w14:paraId="0C2BD508"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3.5</w:t>
            </w:r>
          </w:p>
        </w:tc>
        <w:tc>
          <w:tcPr>
            <w:tcW w:w="1816" w:type="dxa"/>
            <w:gridSpan w:val="2"/>
            <w:vAlign w:val="center"/>
          </w:tcPr>
          <w:p w14:paraId="08985BFE" w14:textId="77777777" w:rsidR="001309A8" w:rsidRDefault="00427546">
            <w:pPr>
              <w:tabs>
                <w:tab w:val="center" w:pos="4153"/>
                <w:tab w:val="right" w:pos="8306"/>
              </w:tabs>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资格审查资料</w:t>
            </w:r>
          </w:p>
        </w:tc>
        <w:tc>
          <w:tcPr>
            <w:tcW w:w="5846" w:type="dxa"/>
            <w:vAlign w:val="center"/>
          </w:tcPr>
          <w:p w14:paraId="580DC8B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比选申请人提供的资格审查资料必须满足资格审查所有要求，并附相关证明材料，证明材料以第六章比选文件格式中要求为准。</w:t>
            </w:r>
          </w:p>
        </w:tc>
      </w:tr>
      <w:tr w:rsidR="001309A8" w14:paraId="21EBCB09" w14:textId="77777777">
        <w:trPr>
          <w:trHeight w:val="81"/>
        </w:trPr>
        <w:tc>
          <w:tcPr>
            <w:tcW w:w="1269" w:type="dxa"/>
            <w:vAlign w:val="center"/>
          </w:tcPr>
          <w:p w14:paraId="71AB584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val="zh-CN" w:eastAsia="zh-CN"/>
              </w:rPr>
              <w:t>3.5.</w:t>
            </w:r>
            <w:r>
              <w:rPr>
                <w:rFonts w:ascii="CESI仿宋-GB2312" w:eastAsia="CESI仿宋-GB2312" w:hAnsi="CESI仿宋-GB2312" w:cs="CESI仿宋-GB2312" w:hint="eastAsia"/>
                <w:kern w:val="2"/>
                <w:sz w:val="30"/>
                <w:szCs w:val="30"/>
                <w:lang w:eastAsia="zh-CN"/>
              </w:rPr>
              <w:t>1</w:t>
            </w:r>
          </w:p>
        </w:tc>
        <w:tc>
          <w:tcPr>
            <w:tcW w:w="1816" w:type="dxa"/>
            <w:gridSpan w:val="2"/>
            <w:vAlign w:val="center"/>
          </w:tcPr>
          <w:p w14:paraId="55665E2E" w14:textId="77777777" w:rsidR="001309A8" w:rsidRDefault="00427546">
            <w:pPr>
              <w:adjustRightInd w:val="0"/>
              <w:snapToGrid w:val="0"/>
              <w:spacing w:after="160" w:line="300" w:lineRule="exact"/>
              <w:ind w:leftChars="-50" w:left="-110" w:rightChars="-50" w:right="-11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近年完成的类似项目的年份要求</w:t>
            </w:r>
          </w:p>
        </w:tc>
        <w:tc>
          <w:tcPr>
            <w:tcW w:w="5846" w:type="dxa"/>
            <w:vAlign w:val="center"/>
          </w:tcPr>
          <w:p w14:paraId="5337E227"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自20</w:t>
            </w:r>
            <w:r>
              <w:rPr>
                <w:rFonts w:ascii="CESI仿宋-GB2312" w:eastAsia="CESI仿宋-GB2312" w:hAnsi="CESI仿宋-GB2312" w:cs="CESI仿宋-GB2312" w:hint="eastAsia"/>
                <w:kern w:val="2"/>
                <w:sz w:val="30"/>
                <w:szCs w:val="30"/>
                <w:lang w:eastAsia="zh-CN"/>
              </w:rPr>
              <w:t>21</w:t>
            </w:r>
            <w:r>
              <w:rPr>
                <w:rFonts w:ascii="CESI仿宋-GB2312" w:eastAsia="CESI仿宋-GB2312" w:hAnsi="CESI仿宋-GB2312" w:cs="CESI仿宋-GB2312" w:hint="eastAsia"/>
                <w:kern w:val="2"/>
                <w:sz w:val="30"/>
                <w:szCs w:val="30"/>
                <w:lang w:val="zh-CN" w:eastAsia="zh-CN"/>
              </w:rPr>
              <w:t>年1月1日起至今，以签订合同时间为准。</w:t>
            </w:r>
          </w:p>
        </w:tc>
      </w:tr>
      <w:tr w:rsidR="001309A8" w14:paraId="0BFFBA8A" w14:textId="77777777">
        <w:trPr>
          <w:trHeight w:val="81"/>
        </w:trPr>
        <w:tc>
          <w:tcPr>
            <w:tcW w:w="1269" w:type="dxa"/>
            <w:vAlign w:val="center"/>
          </w:tcPr>
          <w:p w14:paraId="6DD8DC1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val="zh-CN" w:eastAsia="zh-CN"/>
              </w:rPr>
              <w:t>3.5.</w:t>
            </w:r>
            <w:r>
              <w:rPr>
                <w:rFonts w:ascii="CESI仿宋-GB2312" w:eastAsia="CESI仿宋-GB2312" w:hAnsi="CESI仿宋-GB2312" w:cs="CESI仿宋-GB2312" w:hint="eastAsia"/>
                <w:kern w:val="2"/>
                <w:sz w:val="30"/>
                <w:szCs w:val="30"/>
                <w:lang w:eastAsia="zh-CN"/>
              </w:rPr>
              <w:t>2</w:t>
            </w:r>
          </w:p>
        </w:tc>
        <w:tc>
          <w:tcPr>
            <w:tcW w:w="1816" w:type="dxa"/>
            <w:gridSpan w:val="2"/>
            <w:vAlign w:val="center"/>
          </w:tcPr>
          <w:p w14:paraId="337FD3D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比选文件的真实性要求</w:t>
            </w:r>
          </w:p>
        </w:tc>
        <w:tc>
          <w:tcPr>
            <w:tcW w:w="5846" w:type="dxa"/>
          </w:tcPr>
          <w:p w14:paraId="49EFB501"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比选申请人所递交的比选申请文件（包括资质、业绩、主要人员资历和目前在岗情况、信用等级等信息）应真实可信，不存在虚假。如比选文件存在虚假，在评审阶段发现的，评审委员会应否决</w:t>
            </w: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；中选候选人确定后发现的，比选人</w:t>
            </w:r>
            <w:r>
              <w:rPr>
                <w:rFonts w:ascii="CESI仿宋-GB2312" w:eastAsia="CESI仿宋-GB2312" w:hAnsi="CESI仿宋-GB2312" w:cs="CESI仿宋-GB2312" w:hint="eastAsia"/>
                <w:kern w:val="2"/>
                <w:sz w:val="30"/>
                <w:szCs w:val="30"/>
                <w:lang w:eastAsia="zh-CN"/>
              </w:rPr>
              <w:t>将</w:t>
            </w:r>
            <w:r>
              <w:rPr>
                <w:rFonts w:ascii="CESI仿宋-GB2312" w:eastAsia="CESI仿宋-GB2312" w:hAnsi="CESI仿宋-GB2312" w:cs="CESI仿宋-GB2312" w:hint="eastAsia"/>
                <w:kern w:val="2"/>
                <w:sz w:val="30"/>
                <w:szCs w:val="30"/>
                <w:lang w:val="zh-CN" w:eastAsia="zh-CN"/>
              </w:rPr>
              <w:t>取消中选候选人或中选资格。</w:t>
            </w:r>
          </w:p>
        </w:tc>
      </w:tr>
      <w:tr w:rsidR="001309A8" w14:paraId="25721650" w14:textId="77777777">
        <w:trPr>
          <w:trHeight w:val="806"/>
        </w:trPr>
        <w:tc>
          <w:tcPr>
            <w:tcW w:w="1269" w:type="dxa"/>
            <w:vAlign w:val="center"/>
          </w:tcPr>
          <w:p w14:paraId="6CA3E51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3.6</w:t>
            </w:r>
          </w:p>
        </w:tc>
        <w:tc>
          <w:tcPr>
            <w:tcW w:w="1816" w:type="dxa"/>
            <w:gridSpan w:val="2"/>
            <w:vAlign w:val="center"/>
          </w:tcPr>
          <w:p w14:paraId="6697D26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是否允许递交备选比选方案</w:t>
            </w:r>
          </w:p>
        </w:tc>
        <w:tc>
          <w:tcPr>
            <w:tcW w:w="5846" w:type="dxa"/>
            <w:vAlign w:val="center"/>
          </w:tcPr>
          <w:p w14:paraId="6970BF91"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kern w:val="2"/>
                <w:sz w:val="30"/>
                <w:szCs w:val="30"/>
                <w:lang w:val="zh-CN" w:eastAsia="zh-CN"/>
              </w:rPr>
              <w:t>不允许</w:t>
            </w:r>
          </w:p>
        </w:tc>
      </w:tr>
      <w:tr w:rsidR="001309A8" w14:paraId="7FD5D6A0" w14:textId="77777777">
        <w:trPr>
          <w:trHeight w:val="81"/>
        </w:trPr>
        <w:tc>
          <w:tcPr>
            <w:tcW w:w="1269" w:type="dxa"/>
            <w:vAlign w:val="center"/>
          </w:tcPr>
          <w:p w14:paraId="24CEBF7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3.7.1</w:t>
            </w:r>
          </w:p>
        </w:tc>
        <w:tc>
          <w:tcPr>
            <w:tcW w:w="1816" w:type="dxa"/>
            <w:gridSpan w:val="2"/>
            <w:vAlign w:val="center"/>
          </w:tcPr>
          <w:p w14:paraId="2A94589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签字或盖章要求</w:t>
            </w:r>
          </w:p>
        </w:tc>
        <w:tc>
          <w:tcPr>
            <w:tcW w:w="5846" w:type="dxa"/>
            <w:vAlign w:val="center"/>
          </w:tcPr>
          <w:p w14:paraId="1816F48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（1）单位章内容必须与单位营业执照名称一致。</w:t>
            </w:r>
          </w:p>
          <w:p w14:paraId="43AF421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（2）比选申请文件格式上所有要求盖章的地方都须加盖比选申请人单位章（法定名称），不得使用专用印章。</w:t>
            </w:r>
          </w:p>
          <w:p w14:paraId="358874C2" w14:textId="77777777" w:rsidR="001309A8" w:rsidRDefault="00427546">
            <w:pPr>
              <w:tabs>
                <w:tab w:val="left" w:pos="4452"/>
              </w:tabs>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（3）比选申请文件格式中对应内容在提交的比选申请文件中的任何改动之处应加盖单位章或由比选申请人的法定代表人或其委托代理人签字确认。</w:t>
            </w:r>
          </w:p>
          <w:p w14:paraId="4EF3F39E" w14:textId="77777777" w:rsidR="001309A8" w:rsidRDefault="00427546">
            <w:pPr>
              <w:tabs>
                <w:tab w:val="left" w:pos="4452"/>
              </w:tabs>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（4）法定代表人身份证明、授权委托书（如有）具体要求见第六章比选申请文件格式。</w:t>
            </w:r>
          </w:p>
        </w:tc>
      </w:tr>
      <w:tr w:rsidR="001309A8" w14:paraId="64E7469B" w14:textId="77777777">
        <w:trPr>
          <w:trHeight w:val="542"/>
        </w:trPr>
        <w:tc>
          <w:tcPr>
            <w:tcW w:w="1269" w:type="dxa"/>
            <w:vAlign w:val="center"/>
          </w:tcPr>
          <w:p w14:paraId="4997BD5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3.7.2</w:t>
            </w:r>
          </w:p>
        </w:tc>
        <w:tc>
          <w:tcPr>
            <w:tcW w:w="1816" w:type="dxa"/>
            <w:gridSpan w:val="2"/>
            <w:vAlign w:val="center"/>
          </w:tcPr>
          <w:p w14:paraId="5D47D7AC"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比选文件份数</w:t>
            </w:r>
          </w:p>
        </w:tc>
        <w:tc>
          <w:tcPr>
            <w:tcW w:w="5846" w:type="dxa"/>
            <w:vAlign w:val="center"/>
          </w:tcPr>
          <w:p w14:paraId="2829C13F"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kern w:val="2"/>
                <w:sz w:val="30"/>
                <w:szCs w:val="30"/>
                <w:lang w:val="zh-CN" w:eastAsia="zh-CN"/>
              </w:rPr>
              <w:t>份。</w:t>
            </w:r>
          </w:p>
        </w:tc>
      </w:tr>
      <w:tr w:rsidR="001309A8" w14:paraId="6E87FA73" w14:textId="77777777">
        <w:trPr>
          <w:trHeight w:val="81"/>
        </w:trPr>
        <w:tc>
          <w:tcPr>
            <w:tcW w:w="1269" w:type="dxa"/>
            <w:vAlign w:val="center"/>
          </w:tcPr>
          <w:p w14:paraId="178C9568"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3.7.3</w:t>
            </w:r>
          </w:p>
        </w:tc>
        <w:tc>
          <w:tcPr>
            <w:tcW w:w="1816" w:type="dxa"/>
            <w:gridSpan w:val="2"/>
            <w:vAlign w:val="center"/>
          </w:tcPr>
          <w:p w14:paraId="074C7C3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装订要求</w:t>
            </w:r>
          </w:p>
        </w:tc>
        <w:tc>
          <w:tcPr>
            <w:tcW w:w="5846" w:type="dxa"/>
            <w:vAlign w:val="center"/>
          </w:tcPr>
          <w:p w14:paraId="1C47189D"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应编制目录且逐页标注连续页码，采用粘贴或装订方式分别装订成册（A4纸幅），不得采用活页夹等可随时拆换的方式装订。由于比选申请文件页码编制和装订造成的丢失、散落、缺页或其它后果概由比选申请人自行承担。</w:t>
            </w:r>
          </w:p>
        </w:tc>
      </w:tr>
      <w:tr w:rsidR="001309A8" w14:paraId="368BF05F" w14:textId="77777777">
        <w:trPr>
          <w:trHeight w:val="573"/>
        </w:trPr>
        <w:tc>
          <w:tcPr>
            <w:tcW w:w="1269" w:type="dxa"/>
            <w:vAlign w:val="center"/>
          </w:tcPr>
          <w:p w14:paraId="71A00F8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4.1</w:t>
            </w:r>
          </w:p>
        </w:tc>
        <w:tc>
          <w:tcPr>
            <w:tcW w:w="1816" w:type="dxa"/>
            <w:gridSpan w:val="2"/>
            <w:vAlign w:val="center"/>
          </w:tcPr>
          <w:p w14:paraId="2481852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比选申请文件的密封</w:t>
            </w:r>
          </w:p>
        </w:tc>
        <w:tc>
          <w:tcPr>
            <w:tcW w:w="5846" w:type="dxa"/>
          </w:tcPr>
          <w:p w14:paraId="17DD85BB" w14:textId="77777777" w:rsidR="001309A8" w:rsidRDefault="00427546">
            <w:pPr>
              <w:spacing w:after="160" w:line="360" w:lineRule="auto"/>
              <w:ind w:firstLine="420"/>
              <w:jc w:val="both"/>
              <w:rPr>
                <w:rFonts w:ascii="CESI仿宋-GB2312" w:eastAsia="CESI仿宋-GB2312" w:hAnsi="CESI仿宋-GB2312" w:cs="CESI仿宋-GB2312" w:hint="eastAsia"/>
                <w:bCs/>
                <w:kern w:val="2"/>
                <w:sz w:val="30"/>
                <w:szCs w:val="30"/>
                <w:lang w:eastAsia="zh-CN"/>
              </w:rPr>
            </w:pPr>
            <w:r>
              <w:rPr>
                <w:rFonts w:ascii="CESI仿宋-GB2312" w:eastAsia="CESI仿宋-GB2312" w:hAnsi="CESI仿宋-GB2312" w:cs="CESI仿宋-GB2312" w:hint="eastAsia"/>
                <w:bCs/>
                <w:kern w:val="2"/>
                <w:sz w:val="30"/>
                <w:szCs w:val="30"/>
                <w:lang w:eastAsia="zh-CN"/>
              </w:rPr>
              <w:t>比选申请文件的密封样式不限。</w:t>
            </w:r>
          </w:p>
          <w:p w14:paraId="28600DA2" w14:textId="77777777" w:rsidR="001309A8" w:rsidRDefault="00427546">
            <w:pPr>
              <w:spacing w:after="160" w:line="360" w:lineRule="auto"/>
              <w:ind w:firstLine="420"/>
              <w:jc w:val="both"/>
              <w:rPr>
                <w:rFonts w:ascii="CESI仿宋-GB2312" w:eastAsia="CESI仿宋-GB2312" w:hAnsi="CESI仿宋-GB2312" w:cs="CESI仿宋-GB2312" w:hint="eastAsia"/>
                <w:bCs/>
                <w:kern w:val="2"/>
                <w:sz w:val="30"/>
                <w:szCs w:val="30"/>
                <w:lang w:eastAsia="zh-CN"/>
              </w:rPr>
            </w:pPr>
            <w:r>
              <w:rPr>
                <w:rFonts w:ascii="CESI仿宋-GB2312" w:eastAsia="CESI仿宋-GB2312" w:hAnsi="CESI仿宋-GB2312" w:cs="CESI仿宋-GB2312" w:hint="eastAsia"/>
                <w:bCs/>
                <w:kern w:val="2"/>
                <w:sz w:val="30"/>
                <w:szCs w:val="30"/>
                <w:lang w:eastAsia="zh-CN"/>
              </w:rPr>
              <w:t>密封袋的封口处须加盖比选申请人单位公章。</w:t>
            </w:r>
          </w:p>
          <w:p w14:paraId="07F7CA42" w14:textId="77777777" w:rsidR="001309A8" w:rsidRDefault="00427546">
            <w:pPr>
              <w:spacing w:after="160" w:line="360" w:lineRule="auto"/>
              <w:ind w:firstLine="420"/>
              <w:jc w:val="both"/>
              <w:rPr>
                <w:rFonts w:ascii="CESI仿宋-GB2312" w:eastAsia="CESI仿宋-GB2312" w:hAnsi="CESI仿宋-GB2312" w:cs="CESI仿宋-GB2312" w:hint="eastAsia"/>
                <w:bCs/>
                <w:kern w:val="2"/>
                <w:sz w:val="30"/>
                <w:szCs w:val="30"/>
                <w:lang w:eastAsia="zh-CN"/>
              </w:rPr>
            </w:pPr>
            <w:r>
              <w:rPr>
                <w:rFonts w:ascii="CESI仿宋-GB2312" w:eastAsia="CESI仿宋-GB2312" w:hAnsi="CESI仿宋-GB2312" w:cs="CESI仿宋-GB2312" w:hint="eastAsia"/>
                <w:bCs/>
                <w:kern w:val="2"/>
                <w:sz w:val="30"/>
                <w:szCs w:val="30"/>
                <w:lang w:eastAsia="zh-CN"/>
              </w:rPr>
              <w:t>未按照比选文件要求密封而提交的比选申请文件，比选人将拒绝其参加比选，并现场原封退回其比选申请文件。</w:t>
            </w:r>
          </w:p>
          <w:p w14:paraId="4817079D" w14:textId="77777777" w:rsidR="001309A8" w:rsidRDefault="00427546">
            <w:pPr>
              <w:adjustRightInd w:val="0"/>
              <w:snapToGrid w:val="0"/>
              <w:spacing w:after="160" w:line="360" w:lineRule="auto"/>
              <w:ind w:firstLine="42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Cs/>
                <w:kern w:val="2"/>
                <w:sz w:val="30"/>
                <w:szCs w:val="30"/>
                <w:lang w:eastAsia="zh-CN"/>
              </w:rPr>
              <w:t>如果因密封不严、标记不明而造成过早启封、失密等情况，比选人概不负责。</w:t>
            </w:r>
          </w:p>
        </w:tc>
      </w:tr>
      <w:tr w:rsidR="001309A8" w14:paraId="6E297AB6" w14:textId="77777777">
        <w:trPr>
          <w:trHeight w:val="530"/>
        </w:trPr>
        <w:tc>
          <w:tcPr>
            <w:tcW w:w="1269" w:type="dxa"/>
            <w:vAlign w:val="center"/>
          </w:tcPr>
          <w:p w14:paraId="31913A4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4.2.1</w:t>
            </w:r>
          </w:p>
        </w:tc>
        <w:tc>
          <w:tcPr>
            <w:tcW w:w="1816" w:type="dxa"/>
            <w:gridSpan w:val="2"/>
            <w:vAlign w:val="center"/>
          </w:tcPr>
          <w:p w14:paraId="2B75F13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递交比选申请文件地点</w:t>
            </w:r>
          </w:p>
        </w:tc>
        <w:tc>
          <w:tcPr>
            <w:tcW w:w="5846" w:type="dxa"/>
            <w:vAlign w:val="center"/>
          </w:tcPr>
          <w:p w14:paraId="66B2A324"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同比选公告</w:t>
            </w:r>
          </w:p>
        </w:tc>
      </w:tr>
      <w:tr w:rsidR="001309A8" w14:paraId="7E41CBF2" w14:textId="77777777">
        <w:trPr>
          <w:trHeight w:val="81"/>
        </w:trPr>
        <w:tc>
          <w:tcPr>
            <w:tcW w:w="1269" w:type="dxa"/>
            <w:vAlign w:val="center"/>
          </w:tcPr>
          <w:p w14:paraId="485581C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4.2.2</w:t>
            </w:r>
          </w:p>
        </w:tc>
        <w:tc>
          <w:tcPr>
            <w:tcW w:w="1816" w:type="dxa"/>
            <w:gridSpan w:val="2"/>
            <w:vAlign w:val="center"/>
          </w:tcPr>
          <w:p w14:paraId="13601A8A"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是否退还比选申请文件</w:t>
            </w:r>
          </w:p>
        </w:tc>
        <w:tc>
          <w:tcPr>
            <w:tcW w:w="5846" w:type="dxa"/>
            <w:vAlign w:val="center"/>
          </w:tcPr>
          <w:p w14:paraId="68E6EDE8"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送交的比选申请文件少于3个（不含3个）将不予开封，原封退还。</w:t>
            </w:r>
          </w:p>
        </w:tc>
      </w:tr>
      <w:tr w:rsidR="001309A8" w14:paraId="413798FE" w14:textId="77777777">
        <w:trPr>
          <w:trHeight w:val="879"/>
        </w:trPr>
        <w:tc>
          <w:tcPr>
            <w:tcW w:w="1269" w:type="dxa"/>
            <w:vAlign w:val="center"/>
          </w:tcPr>
          <w:p w14:paraId="3D3A0DF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4.2.3</w:t>
            </w:r>
          </w:p>
        </w:tc>
        <w:tc>
          <w:tcPr>
            <w:tcW w:w="1816" w:type="dxa"/>
            <w:gridSpan w:val="2"/>
            <w:vAlign w:val="center"/>
          </w:tcPr>
          <w:p w14:paraId="773734D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比选申请文件的拒收</w:t>
            </w:r>
          </w:p>
        </w:tc>
        <w:tc>
          <w:tcPr>
            <w:tcW w:w="5846" w:type="dxa"/>
            <w:vAlign w:val="center"/>
          </w:tcPr>
          <w:p w14:paraId="1BF21F94"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比选申请文件有下列情形之一的，比选人应当拒收：</w:t>
            </w:r>
          </w:p>
          <w:p w14:paraId="32B228BD"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（1）逾期送达或者未送达指定地点；</w:t>
            </w:r>
          </w:p>
          <w:p w14:paraId="77D1A86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
                <w:kern w:val="2"/>
                <w:sz w:val="30"/>
                <w:szCs w:val="30"/>
                <w:lang w:eastAsia="zh-CN"/>
              </w:rPr>
              <w:t>（2）未按比选文件要求密封。</w:t>
            </w:r>
          </w:p>
        </w:tc>
      </w:tr>
      <w:tr w:rsidR="001309A8" w14:paraId="750A4BC4" w14:textId="77777777">
        <w:trPr>
          <w:trHeight w:val="163"/>
        </w:trPr>
        <w:tc>
          <w:tcPr>
            <w:tcW w:w="1269" w:type="dxa"/>
            <w:vAlign w:val="center"/>
          </w:tcPr>
          <w:p w14:paraId="0CF52D0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5.1</w:t>
            </w:r>
          </w:p>
        </w:tc>
        <w:tc>
          <w:tcPr>
            <w:tcW w:w="1816" w:type="dxa"/>
            <w:gridSpan w:val="2"/>
            <w:vAlign w:val="center"/>
          </w:tcPr>
          <w:p w14:paraId="34CE315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比选申请文件开启时间和地点</w:t>
            </w:r>
          </w:p>
        </w:tc>
        <w:tc>
          <w:tcPr>
            <w:tcW w:w="5846" w:type="dxa"/>
            <w:vAlign w:val="center"/>
          </w:tcPr>
          <w:p w14:paraId="654722AE"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b/>
                <w:kern w:val="2"/>
                <w:sz w:val="30"/>
                <w:szCs w:val="30"/>
                <w:u w:val="single"/>
                <w:lang w:val="zh-CN" w:eastAsia="zh-CN"/>
              </w:rPr>
              <w:t>同比选公告</w:t>
            </w:r>
          </w:p>
        </w:tc>
      </w:tr>
      <w:tr w:rsidR="001309A8" w14:paraId="0A0BA99F" w14:textId="77777777">
        <w:trPr>
          <w:trHeight w:val="81"/>
        </w:trPr>
        <w:tc>
          <w:tcPr>
            <w:tcW w:w="1269" w:type="dxa"/>
            <w:vAlign w:val="center"/>
          </w:tcPr>
          <w:p w14:paraId="2709A740" w14:textId="77777777" w:rsidR="001309A8" w:rsidRDefault="00427546">
            <w:pPr>
              <w:adjustRightInd w:val="0"/>
              <w:snapToGrid w:val="0"/>
              <w:spacing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5.2</w:t>
            </w:r>
          </w:p>
        </w:tc>
        <w:tc>
          <w:tcPr>
            <w:tcW w:w="1816" w:type="dxa"/>
            <w:gridSpan w:val="2"/>
            <w:vAlign w:val="center"/>
          </w:tcPr>
          <w:p w14:paraId="3861FE45" w14:textId="77777777" w:rsidR="001309A8" w:rsidRDefault="00427546">
            <w:pPr>
              <w:adjustRightInd w:val="0"/>
              <w:snapToGrid w:val="0"/>
              <w:spacing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开启程序</w:t>
            </w:r>
          </w:p>
        </w:tc>
        <w:tc>
          <w:tcPr>
            <w:tcW w:w="5846" w:type="dxa"/>
          </w:tcPr>
          <w:p w14:paraId="22646380" w14:textId="77777777" w:rsidR="001309A8" w:rsidRDefault="00427546">
            <w:pPr>
              <w:pStyle w:val="aff7"/>
              <w:numPr>
                <w:ilvl w:val="0"/>
                <w:numId w:val="3"/>
              </w:numPr>
              <w:adjustRightInd w:val="0"/>
              <w:snapToGrid w:val="0"/>
              <w:spacing w:after="160" w:line="360" w:lineRule="exact"/>
              <w:ind w:firstLineChars="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密封情况检查：由监督人员和比选人代表检查比选文件外包封的密封情况，并当场予以确认；当比选文件外包封未按第4.1款密封时，将当场确认，不予开封，原封退还。</w:t>
            </w:r>
          </w:p>
          <w:p w14:paraId="0049F574" w14:textId="77777777" w:rsidR="001309A8" w:rsidRDefault="00427546">
            <w:pPr>
              <w:adjustRightInd w:val="0"/>
              <w:snapToGrid w:val="0"/>
              <w:spacing w:after="160" w:line="360" w:lineRule="exact"/>
              <w:jc w:val="both"/>
              <w:rPr>
                <w:rFonts w:ascii="CESI仿宋-GB2312" w:eastAsia="CESI仿宋-GB2312" w:hAnsi="CESI仿宋-GB2312" w:cs="CESI仿宋-GB2312" w:hint="eastAsia"/>
                <w:b/>
                <w:bCs/>
                <w:kern w:val="2"/>
                <w:sz w:val="30"/>
                <w:szCs w:val="30"/>
                <w:lang w:val="zh-CN" w:eastAsia="zh-CN"/>
              </w:rPr>
            </w:pPr>
            <w:r>
              <w:rPr>
                <w:rFonts w:ascii="CESI仿宋-GB2312" w:eastAsia="CESI仿宋-GB2312" w:hAnsi="CESI仿宋-GB2312" w:cs="CESI仿宋-GB2312" w:hint="eastAsia"/>
                <w:b/>
                <w:bCs/>
                <w:kern w:val="2"/>
                <w:sz w:val="30"/>
                <w:szCs w:val="30"/>
                <w:lang w:val="zh-CN" w:eastAsia="zh-CN"/>
              </w:rPr>
              <w:t>注：比选人现场比选代表与递交的比选文件中授权代表不一致的，将视为无效比选文件</w:t>
            </w:r>
          </w:p>
          <w:p w14:paraId="305A0F59"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eastAsia="zh-CN"/>
              </w:rPr>
              <w:t>2</w:t>
            </w:r>
            <w:r>
              <w:rPr>
                <w:rFonts w:ascii="CESI仿宋-GB2312" w:eastAsia="CESI仿宋-GB2312" w:hAnsi="CESI仿宋-GB2312" w:cs="CESI仿宋-GB2312" w:hint="eastAsia"/>
                <w:kern w:val="2"/>
                <w:sz w:val="30"/>
                <w:szCs w:val="30"/>
                <w:lang w:val="zh-CN" w:eastAsia="zh-CN"/>
              </w:rPr>
              <w:t>）开封顺序：随机。</w:t>
            </w:r>
          </w:p>
        </w:tc>
      </w:tr>
      <w:tr w:rsidR="001309A8" w14:paraId="51429A3B" w14:textId="77777777">
        <w:trPr>
          <w:trHeight w:val="972"/>
        </w:trPr>
        <w:tc>
          <w:tcPr>
            <w:tcW w:w="1269" w:type="dxa"/>
            <w:vAlign w:val="center"/>
          </w:tcPr>
          <w:p w14:paraId="7C76E3E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6.1.1</w:t>
            </w:r>
          </w:p>
        </w:tc>
        <w:tc>
          <w:tcPr>
            <w:tcW w:w="1816" w:type="dxa"/>
            <w:gridSpan w:val="2"/>
            <w:vAlign w:val="center"/>
          </w:tcPr>
          <w:p w14:paraId="7812A02F"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评审委员会的组建</w:t>
            </w:r>
          </w:p>
        </w:tc>
        <w:tc>
          <w:tcPr>
            <w:tcW w:w="5846" w:type="dxa"/>
            <w:vAlign w:val="center"/>
          </w:tcPr>
          <w:p w14:paraId="7D9827FA" w14:textId="77777777" w:rsidR="001309A8" w:rsidRDefault="00427546">
            <w:pPr>
              <w:adjustRightInd w:val="0"/>
              <w:snapToGrid w:val="0"/>
              <w:spacing w:after="160" w:line="360" w:lineRule="exact"/>
              <w:ind w:firstLineChars="100" w:firstLine="300"/>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评审委员会由比选人依法组建</w:t>
            </w:r>
            <w:r>
              <w:rPr>
                <w:rFonts w:ascii="CESI仿宋-GB2312" w:eastAsia="CESI仿宋-GB2312" w:hAnsi="CESI仿宋-GB2312" w:cs="CESI仿宋-GB2312" w:hint="eastAsia"/>
                <w:kern w:val="2"/>
                <w:sz w:val="30"/>
                <w:szCs w:val="30"/>
                <w:lang w:eastAsia="zh-CN"/>
              </w:rPr>
              <w:t>。</w:t>
            </w:r>
          </w:p>
        </w:tc>
      </w:tr>
      <w:tr w:rsidR="001309A8" w14:paraId="6C9FE86A" w14:textId="77777777">
        <w:trPr>
          <w:trHeight w:val="1423"/>
        </w:trPr>
        <w:tc>
          <w:tcPr>
            <w:tcW w:w="1269" w:type="dxa"/>
            <w:vAlign w:val="center"/>
          </w:tcPr>
          <w:p w14:paraId="03239F6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6.2.1</w:t>
            </w:r>
          </w:p>
        </w:tc>
        <w:tc>
          <w:tcPr>
            <w:tcW w:w="1816" w:type="dxa"/>
            <w:gridSpan w:val="2"/>
            <w:vAlign w:val="center"/>
          </w:tcPr>
          <w:p w14:paraId="08A60CD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评审方法</w:t>
            </w:r>
          </w:p>
        </w:tc>
        <w:tc>
          <w:tcPr>
            <w:tcW w:w="5846" w:type="dxa"/>
            <w:vAlign w:val="center"/>
          </w:tcPr>
          <w:p w14:paraId="6546EA8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本次比选采用</w:t>
            </w:r>
            <w:r>
              <w:rPr>
                <w:rFonts w:ascii="CESI仿宋-GB2312" w:eastAsia="CESI仿宋-GB2312" w:hAnsi="CESI仿宋-GB2312" w:cs="CESI仿宋-GB2312" w:hint="eastAsia"/>
                <w:b/>
                <w:kern w:val="2"/>
                <w:sz w:val="30"/>
                <w:szCs w:val="30"/>
                <w:lang w:val="zh-CN" w:eastAsia="zh-CN"/>
              </w:rPr>
              <w:t>资格后审，</w:t>
            </w:r>
            <w:r>
              <w:rPr>
                <w:rFonts w:ascii="CESI仿宋-GB2312" w:eastAsia="CESI仿宋-GB2312" w:hAnsi="CESI仿宋-GB2312" w:cs="CESI仿宋-GB2312" w:hint="eastAsia"/>
                <w:kern w:val="2"/>
                <w:sz w:val="30"/>
                <w:szCs w:val="30"/>
                <w:lang w:val="zh-CN" w:eastAsia="zh-CN"/>
              </w:rPr>
              <w:t>评审采用综合评分法。详见第三章评审办法。</w:t>
            </w:r>
          </w:p>
        </w:tc>
      </w:tr>
      <w:tr w:rsidR="001309A8" w14:paraId="2C6DC7C3" w14:textId="77777777">
        <w:trPr>
          <w:trHeight w:val="81"/>
        </w:trPr>
        <w:tc>
          <w:tcPr>
            <w:tcW w:w="1269" w:type="dxa"/>
            <w:vAlign w:val="center"/>
          </w:tcPr>
          <w:p w14:paraId="4DA421F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7.1</w:t>
            </w:r>
          </w:p>
        </w:tc>
        <w:tc>
          <w:tcPr>
            <w:tcW w:w="1816" w:type="dxa"/>
            <w:gridSpan w:val="2"/>
            <w:vAlign w:val="center"/>
          </w:tcPr>
          <w:p w14:paraId="2CB7091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定选方式</w:t>
            </w:r>
          </w:p>
        </w:tc>
        <w:tc>
          <w:tcPr>
            <w:tcW w:w="5846" w:type="dxa"/>
            <w:vAlign w:val="center"/>
          </w:tcPr>
          <w:p w14:paraId="04E3CE4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（1）评审委员会推荐的中选候选人数：3名（若不足3名，则按实际数量推荐）。</w:t>
            </w:r>
          </w:p>
          <w:p w14:paraId="326E6D37"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（2）比选人在收到评审报告之日起3日内，由比选人将评审结果即评审委员会推荐的中选候选人名单在达州市住房公积金管理中心</w:t>
            </w:r>
            <w:hyperlink r:id="rId12" w:history="1">
              <w:r>
                <w:rPr>
                  <w:rStyle w:val="afe"/>
                  <w:rFonts w:ascii="CESI仿宋-GB2312" w:eastAsia="CESI仿宋-GB2312" w:hAnsi="CESI仿宋-GB2312" w:cs="CESI仿宋-GB2312" w:hint="eastAsia"/>
                  <w:color w:val="auto"/>
                  <w:sz w:val="30"/>
                  <w:szCs w:val="30"/>
                  <w:u w:val="none"/>
                  <w:lang w:eastAsia="zh-CN"/>
                </w:rPr>
                <w:t>(</w:t>
              </w:r>
              <w:r w:rsidRPr="00427546">
                <w:rPr>
                  <w:rFonts w:ascii="宋体" w:hAnsi="宋体" w:hint="eastAsia"/>
                  <w:sz w:val="24"/>
                </w:rPr>
                <w:t>http</w:t>
              </w:r>
              <w:r>
                <w:rPr>
                  <w:rFonts w:ascii="宋体" w:hAnsi="宋体" w:hint="eastAsia"/>
                  <w:sz w:val="24"/>
                  <w:lang w:eastAsia="zh-CN"/>
                </w:rPr>
                <w:t>s</w:t>
              </w:r>
              <w:r w:rsidRPr="00427546">
                <w:rPr>
                  <w:rFonts w:ascii="宋体" w:hAnsi="宋体" w:hint="eastAsia"/>
                  <w:sz w:val="24"/>
                </w:rPr>
                <w:t>://www.</w:t>
              </w:r>
              <w:r>
                <w:rPr>
                  <w:rFonts w:ascii="宋体" w:hAnsi="宋体" w:hint="eastAsia"/>
                  <w:sz w:val="24"/>
                </w:rPr>
                <w:t>dzzfgjj.com</w:t>
              </w:r>
              <w:r>
                <w:rPr>
                  <w:rStyle w:val="afe"/>
                  <w:rFonts w:ascii="CESI仿宋-GB2312" w:eastAsia="CESI仿宋-GB2312" w:hAnsi="CESI仿宋-GB2312" w:cs="CESI仿宋-GB2312" w:hint="eastAsia"/>
                  <w:color w:val="auto"/>
                  <w:sz w:val="30"/>
                  <w:szCs w:val="30"/>
                  <w:u w:val="none"/>
                  <w:lang w:eastAsia="zh-CN"/>
                </w:rPr>
                <w:t>)</w:t>
              </w:r>
            </w:hyperlink>
            <w:r>
              <w:rPr>
                <w:rFonts w:ascii="CESI仿宋-GB2312" w:eastAsia="CESI仿宋-GB2312" w:hAnsi="CESI仿宋-GB2312" w:cs="CESI仿宋-GB2312" w:hint="eastAsia"/>
                <w:kern w:val="2"/>
                <w:sz w:val="30"/>
                <w:szCs w:val="30"/>
                <w:lang w:eastAsia="zh-CN"/>
              </w:rPr>
              <w:t>上公示3个工作日，以接受社会公开监督。比选申请人或者其他利害关系人对评审结果有异议的，应当在中选候选人公示期间提出。</w:t>
            </w:r>
          </w:p>
          <w:p w14:paraId="51609984"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（3）比选人不授权评审委员会确定中选人。比选人将依据评审委员会推荐的中选候选人，确定排名第一的中选候选人为中选人。</w:t>
            </w:r>
          </w:p>
          <w:p w14:paraId="01EE422F"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4）排名第一的中选候选人放弃中选；或不能履行合同；或被查实存在影响中选结果的违法行为等情形不符合中选条件的，比选人可以按照评审委员会提出的中选候选人名单排序依次确定其他中选候选人为中选人，也可以重新比选。</w:t>
            </w:r>
          </w:p>
        </w:tc>
      </w:tr>
      <w:tr w:rsidR="001309A8" w14:paraId="1B447927" w14:textId="77777777">
        <w:trPr>
          <w:trHeight w:val="983"/>
        </w:trPr>
        <w:tc>
          <w:tcPr>
            <w:tcW w:w="1269" w:type="dxa"/>
            <w:vAlign w:val="center"/>
          </w:tcPr>
          <w:p w14:paraId="0A9550A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7.2</w:t>
            </w:r>
          </w:p>
        </w:tc>
        <w:tc>
          <w:tcPr>
            <w:tcW w:w="1816" w:type="dxa"/>
            <w:gridSpan w:val="2"/>
            <w:vAlign w:val="center"/>
          </w:tcPr>
          <w:p w14:paraId="1D439B64"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履约担保</w:t>
            </w:r>
          </w:p>
        </w:tc>
        <w:tc>
          <w:tcPr>
            <w:tcW w:w="5846" w:type="dxa"/>
            <w:vAlign w:val="center"/>
          </w:tcPr>
          <w:p w14:paraId="45AD0FD0"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b/>
                <w:kern w:val="2"/>
                <w:sz w:val="30"/>
                <w:szCs w:val="30"/>
                <w:lang w:val="zh-CN" w:eastAsia="zh-CN"/>
              </w:rPr>
              <w:t>本项目不适用。</w:t>
            </w:r>
          </w:p>
        </w:tc>
      </w:tr>
      <w:tr w:rsidR="001309A8" w14:paraId="35316D2B" w14:textId="77777777">
        <w:trPr>
          <w:trHeight w:val="659"/>
        </w:trPr>
        <w:tc>
          <w:tcPr>
            <w:tcW w:w="1269" w:type="dxa"/>
            <w:tcBorders>
              <w:bottom w:val="single" w:sz="4" w:space="0" w:color="auto"/>
            </w:tcBorders>
            <w:vAlign w:val="center"/>
          </w:tcPr>
          <w:p w14:paraId="2CE897CC" w14:textId="77777777" w:rsidR="001309A8" w:rsidRDefault="00427546">
            <w:pPr>
              <w:adjustRightInd w:val="0"/>
              <w:snapToGrid w:val="0"/>
              <w:spacing w:after="160" w:line="360" w:lineRule="exact"/>
              <w:ind w:left="420" w:hanging="42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7.3</w:t>
            </w:r>
          </w:p>
        </w:tc>
        <w:tc>
          <w:tcPr>
            <w:tcW w:w="1816" w:type="dxa"/>
            <w:gridSpan w:val="2"/>
            <w:tcBorders>
              <w:bottom w:val="single" w:sz="4" w:space="0" w:color="auto"/>
            </w:tcBorders>
            <w:vAlign w:val="center"/>
          </w:tcPr>
          <w:p w14:paraId="721443A6"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签订合同</w:t>
            </w:r>
          </w:p>
        </w:tc>
        <w:tc>
          <w:tcPr>
            <w:tcW w:w="5846" w:type="dxa"/>
            <w:tcBorders>
              <w:bottom w:val="single" w:sz="4" w:space="0" w:color="auto"/>
            </w:tcBorders>
          </w:tcPr>
          <w:p w14:paraId="0E742FA5"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（1）在比选人发出中选通知书后，中选人与比选人签订合同协议书。</w:t>
            </w:r>
          </w:p>
          <w:p w14:paraId="1A5475A1"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（2）中选人拒签合同的，比选人取消其中选资格。</w:t>
            </w:r>
          </w:p>
        </w:tc>
      </w:tr>
      <w:tr w:rsidR="001309A8" w14:paraId="0619C98A" w14:textId="77777777">
        <w:trPr>
          <w:trHeight w:val="1475"/>
        </w:trPr>
        <w:tc>
          <w:tcPr>
            <w:tcW w:w="1269" w:type="dxa"/>
            <w:tcBorders>
              <w:bottom w:val="single" w:sz="4" w:space="0" w:color="auto"/>
            </w:tcBorders>
            <w:vAlign w:val="center"/>
          </w:tcPr>
          <w:p w14:paraId="4435CFA1" w14:textId="77777777" w:rsidR="001309A8" w:rsidRDefault="00427546">
            <w:pPr>
              <w:adjustRightInd w:val="0"/>
              <w:snapToGrid w:val="0"/>
              <w:spacing w:after="160" w:line="360" w:lineRule="exact"/>
              <w:ind w:left="420" w:hanging="42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sz w:val="30"/>
                <w:szCs w:val="30"/>
                <w:lang w:val="zh-CN" w:eastAsia="zh-CN"/>
              </w:rPr>
              <w:t>7.4</w:t>
            </w:r>
          </w:p>
        </w:tc>
        <w:tc>
          <w:tcPr>
            <w:tcW w:w="1816" w:type="dxa"/>
            <w:gridSpan w:val="2"/>
            <w:tcBorders>
              <w:bottom w:val="single" w:sz="4" w:space="0" w:color="auto"/>
            </w:tcBorders>
            <w:vAlign w:val="center"/>
          </w:tcPr>
          <w:p w14:paraId="5F6B387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签订合同事项</w:t>
            </w:r>
          </w:p>
        </w:tc>
        <w:tc>
          <w:tcPr>
            <w:tcW w:w="5846" w:type="dxa"/>
            <w:tcBorders>
              <w:bottom w:val="single" w:sz="4" w:space="0" w:color="auto"/>
            </w:tcBorders>
          </w:tcPr>
          <w:p w14:paraId="2F630DE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比选人和中选人在签订合同协议书的同时需按照本比选文件规定的格式和要求签订本比选文件第四章所列相关合同，明确双方的权利和义务以及应承担的违约责任。</w:t>
            </w:r>
          </w:p>
        </w:tc>
      </w:tr>
      <w:tr w:rsidR="001309A8" w14:paraId="6CE75986" w14:textId="77777777">
        <w:trPr>
          <w:trHeight w:val="2117"/>
        </w:trPr>
        <w:tc>
          <w:tcPr>
            <w:tcW w:w="1269" w:type="dxa"/>
            <w:tcBorders>
              <w:bottom w:val="single" w:sz="4" w:space="0" w:color="auto"/>
            </w:tcBorders>
            <w:vAlign w:val="center"/>
          </w:tcPr>
          <w:p w14:paraId="26556C74" w14:textId="77777777" w:rsidR="001309A8" w:rsidRDefault="00427546">
            <w:pPr>
              <w:adjustRightInd w:val="0"/>
              <w:snapToGrid w:val="0"/>
              <w:spacing w:after="160" w:line="360" w:lineRule="exact"/>
              <w:ind w:left="420" w:hanging="420"/>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8.1</w:t>
            </w:r>
          </w:p>
        </w:tc>
        <w:tc>
          <w:tcPr>
            <w:tcW w:w="1816" w:type="dxa"/>
            <w:gridSpan w:val="2"/>
            <w:tcBorders>
              <w:bottom w:val="single" w:sz="4" w:space="0" w:color="auto"/>
            </w:tcBorders>
            <w:vAlign w:val="center"/>
          </w:tcPr>
          <w:p w14:paraId="362E764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重新比选</w:t>
            </w:r>
          </w:p>
        </w:tc>
        <w:tc>
          <w:tcPr>
            <w:tcW w:w="5846" w:type="dxa"/>
            <w:tcBorders>
              <w:bottom w:val="single" w:sz="4" w:space="0" w:color="auto"/>
            </w:tcBorders>
          </w:tcPr>
          <w:p w14:paraId="2F7B8CD5" w14:textId="77777777" w:rsidR="001309A8" w:rsidRDefault="00427546">
            <w:pPr>
              <w:adjustRightInd w:val="0"/>
              <w:snapToGrid w:val="0"/>
              <w:spacing w:after="160" w:line="360" w:lineRule="exact"/>
              <w:rPr>
                <w:rFonts w:ascii="CESI仿宋-GB2312" w:eastAsia="CESI仿宋-GB2312" w:hAnsi="CESI仿宋-GB2312" w:cs="CESI仿宋-GB2312" w:hint="eastAsia"/>
                <w:b/>
                <w:kern w:val="2"/>
                <w:sz w:val="30"/>
                <w:szCs w:val="30"/>
                <w:lang w:val="zh-CN" w:eastAsia="zh-CN"/>
              </w:rPr>
            </w:pPr>
            <w:r>
              <w:rPr>
                <w:rFonts w:ascii="CESI仿宋-GB2312" w:eastAsia="CESI仿宋-GB2312" w:hAnsi="CESI仿宋-GB2312" w:cs="CESI仿宋-GB2312" w:hint="eastAsia"/>
                <w:b/>
                <w:kern w:val="2"/>
                <w:sz w:val="30"/>
                <w:szCs w:val="30"/>
                <w:lang w:val="zh-CN" w:eastAsia="zh-CN"/>
              </w:rPr>
              <w:t>有下列情形之一的，比选人可重新比选：</w:t>
            </w:r>
          </w:p>
          <w:p w14:paraId="31D68C77"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（1）比选截止时间止，递交比选</w:t>
            </w:r>
            <w:r>
              <w:rPr>
                <w:rFonts w:ascii="CESI仿宋-GB2312" w:eastAsia="CESI仿宋-GB2312" w:hAnsi="CESI仿宋-GB2312" w:cs="CESI仿宋-GB2312" w:hint="eastAsia"/>
                <w:kern w:val="2"/>
                <w:sz w:val="30"/>
                <w:szCs w:val="30"/>
                <w:lang w:eastAsia="zh-CN"/>
              </w:rPr>
              <w:t>申请</w:t>
            </w:r>
            <w:r>
              <w:rPr>
                <w:rFonts w:ascii="CESI仿宋-GB2312" w:eastAsia="CESI仿宋-GB2312" w:hAnsi="CESI仿宋-GB2312" w:cs="CESI仿宋-GB2312" w:hint="eastAsia"/>
                <w:kern w:val="2"/>
                <w:sz w:val="30"/>
                <w:szCs w:val="30"/>
                <w:lang w:val="zh-CN" w:eastAsia="zh-CN"/>
              </w:rPr>
              <w:t>文件的</w:t>
            </w: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少于三个的；</w:t>
            </w:r>
          </w:p>
          <w:p w14:paraId="0ED776D8" w14:textId="77777777" w:rsidR="001309A8" w:rsidRDefault="00427546">
            <w:pPr>
              <w:adjustRightInd w:val="0"/>
              <w:snapToGrid w:val="0"/>
              <w:spacing w:after="160" w:line="360" w:lineRule="exact"/>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（2）评审委员会推荐的中选候选人均未能与比选人签订合同协议书的；</w:t>
            </w:r>
          </w:p>
          <w:p w14:paraId="7AF6E620"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val="zh-CN" w:eastAsia="zh-CN"/>
              </w:rPr>
              <w:t>）法律规定的其他情形。</w:t>
            </w:r>
          </w:p>
        </w:tc>
      </w:tr>
      <w:tr w:rsidR="001309A8" w14:paraId="14E0D0B6" w14:textId="77777777">
        <w:trPr>
          <w:trHeight w:val="564"/>
        </w:trPr>
        <w:tc>
          <w:tcPr>
            <w:tcW w:w="8931" w:type="dxa"/>
            <w:gridSpan w:val="4"/>
            <w:vAlign w:val="center"/>
          </w:tcPr>
          <w:p w14:paraId="02626C49" w14:textId="77777777" w:rsidR="001309A8" w:rsidRDefault="00427546">
            <w:pPr>
              <w:adjustRightInd w:val="0"/>
              <w:snapToGrid w:val="0"/>
              <w:spacing w:after="160" w:line="360" w:lineRule="exact"/>
              <w:jc w:val="center"/>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需要补充的其他内容</w:t>
            </w:r>
          </w:p>
        </w:tc>
      </w:tr>
      <w:tr w:rsidR="001309A8" w14:paraId="1766554A" w14:textId="77777777">
        <w:trPr>
          <w:trHeight w:val="81"/>
        </w:trPr>
        <w:tc>
          <w:tcPr>
            <w:tcW w:w="1526" w:type="dxa"/>
            <w:gridSpan w:val="2"/>
            <w:vAlign w:val="center"/>
          </w:tcPr>
          <w:p w14:paraId="0FB3A5B2"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9.1</w:t>
            </w:r>
          </w:p>
          <w:p w14:paraId="79E86465"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比选人的通讯要求</w:t>
            </w:r>
          </w:p>
        </w:tc>
        <w:tc>
          <w:tcPr>
            <w:tcW w:w="7405" w:type="dxa"/>
            <w:gridSpan w:val="2"/>
            <w:vAlign w:val="center"/>
          </w:tcPr>
          <w:p w14:paraId="6360628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（1）</w:t>
            </w:r>
            <w:r>
              <w:rPr>
                <w:rFonts w:ascii="CESI仿宋-GB2312" w:eastAsia="CESI仿宋-GB2312" w:hAnsi="CESI仿宋-GB2312" w:cs="CESI仿宋-GB2312" w:hint="eastAsia"/>
                <w:kern w:val="2"/>
                <w:sz w:val="30"/>
                <w:szCs w:val="30"/>
                <w:lang w:eastAsia="zh-CN"/>
              </w:rPr>
              <w:t>比选申请人</w:t>
            </w:r>
            <w:r>
              <w:rPr>
                <w:rFonts w:ascii="CESI仿宋-GB2312" w:eastAsia="CESI仿宋-GB2312" w:hAnsi="CESI仿宋-GB2312" w:cs="CESI仿宋-GB2312" w:hint="eastAsia"/>
                <w:kern w:val="2"/>
                <w:sz w:val="30"/>
                <w:szCs w:val="30"/>
                <w:lang w:val="zh-CN" w:eastAsia="zh-CN"/>
              </w:rPr>
              <w:t>应按比选文件要求自行参加开标会，自行从比选人指定网站查阅和下载比选补遗书及有关通知，不能下载的应及时与比选人联系，否则后果自行承担。比选申请人收到补遗书后，不再向比选人发出确认函。</w:t>
            </w:r>
          </w:p>
          <w:p w14:paraId="03B0241E"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（2）比选申请人在送交比选申请文件时登记比选申请人信息及有效的联系方式，至评审结果公示前，</w:t>
            </w:r>
            <w:r>
              <w:rPr>
                <w:rFonts w:ascii="CESI仿宋-GB2312" w:eastAsia="CESI仿宋-GB2312" w:hAnsi="CESI仿宋-GB2312" w:cs="CESI仿宋-GB2312" w:hint="eastAsia"/>
                <w:b/>
                <w:kern w:val="2"/>
                <w:sz w:val="30"/>
                <w:szCs w:val="30"/>
                <w:lang w:val="zh-CN" w:eastAsia="zh-CN"/>
              </w:rPr>
              <w:t>必须保证其提供的联系方式处于有效工作状态，否则比选人不承担由此引起的一切后果。</w:t>
            </w:r>
          </w:p>
        </w:tc>
      </w:tr>
      <w:tr w:rsidR="001309A8" w14:paraId="042BCD82" w14:textId="77777777">
        <w:trPr>
          <w:trHeight w:val="81"/>
        </w:trPr>
        <w:tc>
          <w:tcPr>
            <w:tcW w:w="1526" w:type="dxa"/>
            <w:gridSpan w:val="2"/>
            <w:vAlign w:val="center"/>
          </w:tcPr>
          <w:p w14:paraId="4BE2A8D0"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9.2</w:t>
            </w:r>
          </w:p>
          <w:p w14:paraId="5172FE7D"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异议</w:t>
            </w:r>
          </w:p>
        </w:tc>
        <w:tc>
          <w:tcPr>
            <w:tcW w:w="7405" w:type="dxa"/>
            <w:gridSpan w:val="2"/>
            <w:vAlign w:val="center"/>
          </w:tcPr>
          <w:p w14:paraId="4399F3D3"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比选申请人或利害关系人对比选文件、评选、评审结果有异议的，应当依法先向比选人提出。</w:t>
            </w:r>
          </w:p>
        </w:tc>
      </w:tr>
      <w:tr w:rsidR="001309A8" w14:paraId="6C4D7882" w14:textId="77777777">
        <w:trPr>
          <w:trHeight w:val="81"/>
        </w:trPr>
        <w:tc>
          <w:tcPr>
            <w:tcW w:w="1526" w:type="dxa"/>
            <w:gridSpan w:val="2"/>
            <w:vAlign w:val="center"/>
          </w:tcPr>
          <w:p w14:paraId="1F779E43"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9.3比选报价</w:t>
            </w:r>
          </w:p>
        </w:tc>
        <w:tc>
          <w:tcPr>
            <w:tcW w:w="7405" w:type="dxa"/>
            <w:gridSpan w:val="2"/>
            <w:vAlign w:val="center"/>
          </w:tcPr>
          <w:p w14:paraId="4AFF465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1.比选申请人的比选报价：为完成本测评项目活动全过程合同明示或未明示一切费用的包干总价，</w:t>
            </w:r>
            <w:r>
              <w:rPr>
                <w:rFonts w:ascii="CESI仿宋-GB2312" w:eastAsia="CESI仿宋-GB2312" w:hAnsi="CESI仿宋-GB2312" w:cs="CESI仿宋-GB2312" w:hint="eastAsia"/>
                <w:b/>
                <w:kern w:val="2"/>
                <w:sz w:val="30"/>
                <w:szCs w:val="30"/>
                <w:lang w:eastAsia="zh-CN"/>
              </w:rPr>
              <w:t>包括但不限于</w:t>
            </w:r>
            <w:r>
              <w:rPr>
                <w:rFonts w:ascii="CESI仿宋-GB2312" w:eastAsia="CESI仿宋-GB2312" w:hAnsi="CESI仿宋-GB2312" w:cs="CESI仿宋-GB2312" w:hint="eastAsia"/>
                <w:kern w:val="2"/>
                <w:sz w:val="30"/>
                <w:szCs w:val="30"/>
                <w:lang w:eastAsia="zh-CN"/>
              </w:rPr>
              <w:t>：后续服务费、协调、各种会议的会务费用以及测评、利润、税金、保险等与此有关的一切费用。</w:t>
            </w:r>
          </w:p>
          <w:p w14:paraId="3E3AFEFB"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2.合同实施期间因工作需要至比选人公司进行考察调研，交通、食宿、出差补贴等所有费用均包含在比选申请人报价内。</w:t>
            </w:r>
          </w:p>
          <w:p w14:paraId="7854A890"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eastAsia="zh-CN"/>
              </w:rPr>
              <w:t>3</w:t>
            </w:r>
            <w:r>
              <w:rPr>
                <w:rFonts w:ascii="CESI仿宋-GB2312" w:eastAsia="CESI仿宋-GB2312" w:hAnsi="CESI仿宋-GB2312" w:cs="CESI仿宋-GB2312" w:hint="eastAsia"/>
                <w:kern w:val="2"/>
                <w:sz w:val="30"/>
                <w:szCs w:val="30"/>
                <w:lang w:val="zh-CN" w:eastAsia="zh-CN"/>
              </w:rPr>
              <w:t>.</w:t>
            </w:r>
            <w:r>
              <w:rPr>
                <w:rFonts w:ascii="CESI仿宋-GB2312" w:eastAsia="CESI仿宋-GB2312" w:hAnsi="CESI仿宋-GB2312" w:cs="CESI仿宋-GB2312" w:hint="eastAsia"/>
                <w:b/>
                <w:bCs/>
                <w:kern w:val="2"/>
                <w:sz w:val="30"/>
                <w:szCs w:val="30"/>
                <w:lang w:val="zh-CN" w:eastAsia="zh-CN"/>
              </w:rPr>
              <w:t>最高比选限价是指</w:t>
            </w:r>
            <w:r>
              <w:rPr>
                <w:rFonts w:ascii="CESI仿宋-GB2312" w:eastAsia="CESI仿宋-GB2312" w:hAnsi="CESI仿宋-GB2312" w:cs="CESI仿宋-GB2312" w:hint="eastAsia"/>
                <w:kern w:val="2"/>
                <w:sz w:val="30"/>
                <w:szCs w:val="30"/>
                <w:lang w:val="zh-CN" w:eastAsia="zh-CN"/>
              </w:rPr>
              <w:t>比选人根据本项目的内容编制的比选控制价上限。</w:t>
            </w:r>
          </w:p>
          <w:p w14:paraId="62D3A428" w14:textId="77777777" w:rsidR="001309A8" w:rsidRDefault="00427546">
            <w:pPr>
              <w:adjustRightInd w:val="0"/>
              <w:snapToGrid w:val="0"/>
              <w:spacing w:after="160" w:line="360" w:lineRule="exact"/>
              <w:ind w:firstLineChars="100" w:firstLine="301"/>
              <w:jc w:val="both"/>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b/>
                <w:bCs/>
                <w:kern w:val="2"/>
                <w:sz w:val="30"/>
                <w:szCs w:val="30"/>
                <w:lang w:val="zh-CN" w:eastAsia="zh-CN"/>
              </w:rPr>
              <w:t>最高比选限价为</w:t>
            </w:r>
            <w:r>
              <w:rPr>
                <w:rFonts w:ascii="CESI仿宋-GB2312" w:eastAsia="CESI仿宋-GB2312" w:hAnsi="CESI仿宋-GB2312" w:cs="CESI仿宋-GB2312" w:hint="eastAsia"/>
                <w:b/>
                <w:bCs/>
                <w:kern w:val="2"/>
                <w:sz w:val="30"/>
                <w:szCs w:val="30"/>
                <w:lang w:eastAsia="zh-CN"/>
              </w:rPr>
              <w:t>80000.00元</w:t>
            </w:r>
            <w:r>
              <w:rPr>
                <w:rFonts w:ascii="CESI仿宋-GB2312" w:eastAsia="CESI仿宋-GB2312" w:hAnsi="CESI仿宋-GB2312" w:cs="CESI仿宋-GB2312" w:hint="eastAsia"/>
                <w:b/>
                <w:bCs/>
                <w:kern w:val="2"/>
                <w:sz w:val="30"/>
                <w:szCs w:val="30"/>
                <w:lang w:val="zh-CN" w:eastAsia="zh-CN"/>
              </w:rPr>
              <w:t>（大写：捌万元整），比选报价超过</w:t>
            </w:r>
            <w:r>
              <w:rPr>
                <w:rFonts w:ascii="CESI仿宋-GB2312" w:eastAsia="CESI仿宋-GB2312" w:hAnsi="CESI仿宋-GB2312" w:cs="CESI仿宋-GB2312" w:hint="eastAsia"/>
                <w:b/>
                <w:spacing w:val="-4"/>
                <w:kern w:val="2"/>
                <w:sz w:val="30"/>
                <w:szCs w:val="30"/>
                <w:lang w:val="zh-CN" w:eastAsia="zh-CN"/>
              </w:rPr>
              <w:t>最高比选限价</w:t>
            </w:r>
            <w:r>
              <w:rPr>
                <w:rFonts w:ascii="CESI仿宋-GB2312" w:eastAsia="CESI仿宋-GB2312" w:hAnsi="CESI仿宋-GB2312" w:cs="CESI仿宋-GB2312" w:hint="eastAsia"/>
                <w:b/>
                <w:bCs/>
                <w:kern w:val="2"/>
                <w:sz w:val="30"/>
                <w:szCs w:val="30"/>
                <w:lang w:val="zh-CN" w:eastAsia="zh-CN"/>
              </w:rPr>
              <w:t>的，其比选申请将被否决</w:t>
            </w:r>
            <w:r>
              <w:rPr>
                <w:rFonts w:ascii="CESI仿宋-GB2312" w:eastAsia="CESI仿宋-GB2312" w:hAnsi="CESI仿宋-GB2312" w:cs="CESI仿宋-GB2312" w:hint="eastAsia"/>
                <w:b/>
                <w:kern w:val="2"/>
                <w:sz w:val="30"/>
                <w:szCs w:val="30"/>
                <w:lang w:val="zh-CN" w:eastAsia="zh-CN"/>
              </w:rPr>
              <w:t>。</w:t>
            </w:r>
          </w:p>
        </w:tc>
      </w:tr>
      <w:tr w:rsidR="001309A8" w14:paraId="0F38B6C0" w14:textId="77777777">
        <w:trPr>
          <w:trHeight w:val="977"/>
        </w:trPr>
        <w:tc>
          <w:tcPr>
            <w:tcW w:w="1526" w:type="dxa"/>
            <w:gridSpan w:val="2"/>
            <w:vAlign w:val="center"/>
          </w:tcPr>
          <w:p w14:paraId="7314F53B"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9.4</w:t>
            </w:r>
          </w:p>
          <w:p w14:paraId="0610C8C1"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val="zh-CN" w:eastAsia="zh-CN"/>
              </w:rPr>
            </w:pPr>
            <w:r>
              <w:rPr>
                <w:rFonts w:ascii="CESI仿宋-GB2312" w:eastAsia="CESI仿宋-GB2312" w:hAnsi="CESI仿宋-GB2312" w:cs="CESI仿宋-GB2312" w:hint="eastAsia"/>
                <w:kern w:val="2"/>
                <w:sz w:val="30"/>
                <w:szCs w:val="30"/>
                <w:lang w:val="zh-CN" w:eastAsia="zh-CN"/>
              </w:rPr>
              <w:t>放弃中选的处理</w:t>
            </w:r>
          </w:p>
        </w:tc>
        <w:tc>
          <w:tcPr>
            <w:tcW w:w="7405" w:type="dxa"/>
            <w:gridSpan w:val="2"/>
            <w:vAlign w:val="center"/>
          </w:tcPr>
          <w:p w14:paraId="4CF25261" w14:textId="77777777" w:rsidR="001309A8" w:rsidRDefault="00427546">
            <w:pPr>
              <w:adjustRightInd w:val="0"/>
              <w:snapToGrid w:val="0"/>
              <w:spacing w:after="160" w:line="360" w:lineRule="exact"/>
              <w:jc w:val="both"/>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kern w:val="2"/>
                <w:sz w:val="30"/>
                <w:szCs w:val="30"/>
                <w:lang w:eastAsia="zh-CN"/>
              </w:rPr>
              <w:t>（1）</w:t>
            </w:r>
            <w:r>
              <w:rPr>
                <w:rFonts w:ascii="CESI仿宋-GB2312" w:eastAsia="CESI仿宋-GB2312" w:hAnsi="CESI仿宋-GB2312" w:cs="CESI仿宋-GB2312" w:hint="eastAsia"/>
                <w:sz w:val="30"/>
                <w:szCs w:val="30"/>
                <w:lang w:eastAsia="zh-CN"/>
              </w:rPr>
              <w:t>比选截止时间后比选申请人不得撤销比选文件。</w:t>
            </w:r>
          </w:p>
          <w:p w14:paraId="074F2AE8"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（2）中选人在收到中选通知书后，拒签合同协议书，比选人将取消其中选资格。</w:t>
            </w:r>
          </w:p>
          <w:p w14:paraId="032DCDB1" w14:textId="77777777" w:rsidR="001309A8" w:rsidRDefault="00427546">
            <w:pPr>
              <w:adjustRightInd w:val="0"/>
              <w:snapToGrid w:val="0"/>
              <w:spacing w:after="160" w:line="36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（3）合同协议书签订后，中选人放弃合同，</w:t>
            </w:r>
            <w:r>
              <w:rPr>
                <w:rFonts w:ascii="CESI仿宋-GB2312" w:eastAsia="CESI仿宋-GB2312" w:hAnsi="CESI仿宋-GB2312" w:cs="CESI仿宋-GB2312" w:hint="eastAsia"/>
                <w:b/>
                <w:kern w:val="2"/>
                <w:sz w:val="30"/>
                <w:szCs w:val="30"/>
                <w:lang w:eastAsia="zh-CN"/>
              </w:rPr>
              <w:t>比选申请人将承担相应的法律责任。</w:t>
            </w:r>
          </w:p>
        </w:tc>
      </w:tr>
      <w:tr w:rsidR="001309A8" w14:paraId="4E384488" w14:textId="77777777">
        <w:trPr>
          <w:trHeight w:val="551"/>
        </w:trPr>
        <w:tc>
          <w:tcPr>
            <w:tcW w:w="1526" w:type="dxa"/>
            <w:gridSpan w:val="2"/>
            <w:vAlign w:val="center"/>
          </w:tcPr>
          <w:p w14:paraId="0DC7A71E" w14:textId="77777777" w:rsidR="001309A8" w:rsidRDefault="00427546">
            <w:pPr>
              <w:adjustRightInd w:val="0"/>
              <w:snapToGrid w:val="0"/>
              <w:spacing w:after="160" w:line="360" w:lineRule="exact"/>
              <w:jc w:val="center"/>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 xml:space="preserve">10.1中选情况解释说明 </w:t>
            </w:r>
          </w:p>
        </w:tc>
        <w:tc>
          <w:tcPr>
            <w:tcW w:w="7405" w:type="dxa"/>
            <w:gridSpan w:val="2"/>
            <w:vAlign w:val="center"/>
          </w:tcPr>
          <w:p w14:paraId="3F62D954" w14:textId="77777777" w:rsidR="001309A8" w:rsidRDefault="00427546">
            <w:pPr>
              <w:spacing w:after="160" w:line="400" w:lineRule="exact"/>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比选人、评审委员会不负有向未中选方解释落选原因的责任，除比选资料规定情形外。</w:t>
            </w:r>
          </w:p>
        </w:tc>
      </w:tr>
      <w:bookmarkEnd w:id="1"/>
    </w:tbl>
    <w:p w14:paraId="5FA9E727" w14:textId="77777777" w:rsidR="001309A8" w:rsidRDefault="001309A8">
      <w:pPr>
        <w:widowControl/>
        <w:spacing w:line="380" w:lineRule="exact"/>
        <w:jc w:val="center"/>
        <w:rPr>
          <w:rFonts w:ascii="CESI仿宋-GB2312" w:eastAsia="CESI仿宋-GB2312" w:hAnsi="CESI仿宋-GB2312" w:cs="CESI仿宋-GB2312" w:hint="eastAsia"/>
          <w:b/>
          <w:bCs/>
          <w:sz w:val="30"/>
          <w:szCs w:val="30"/>
          <w:lang w:eastAsia="zh-CN"/>
        </w:rPr>
      </w:pPr>
    </w:p>
    <w:p w14:paraId="1415A387" w14:textId="77777777" w:rsidR="001309A8" w:rsidRDefault="00427546">
      <w:pPr>
        <w:widowControl/>
        <w:rPr>
          <w:rFonts w:ascii="Times New Roman" w:hAnsi="Times New Roman"/>
          <w:b/>
          <w:sz w:val="28"/>
          <w:szCs w:val="28"/>
          <w:lang w:eastAsia="zh-CN"/>
        </w:rPr>
      </w:pPr>
      <w:r>
        <w:rPr>
          <w:rFonts w:ascii="CESI仿宋-GB2312" w:eastAsia="CESI仿宋-GB2312" w:hAnsi="CESI仿宋-GB2312" w:cs="CESI仿宋-GB2312" w:hint="eastAsia"/>
          <w:b/>
          <w:bCs/>
          <w:sz w:val="30"/>
          <w:szCs w:val="30"/>
          <w:lang w:eastAsia="zh-CN"/>
        </w:rPr>
        <w:br w:type="page"/>
      </w:r>
    </w:p>
    <w:p w14:paraId="1D2F3C26" w14:textId="77777777" w:rsidR="001309A8" w:rsidRDefault="00427546">
      <w:pPr>
        <w:jc w:val="center"/>
        <w:outlineLvl w:val="0"/>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第三章评审方法</w:t>
      </w:r>
    </w:p>
    <w:p w14:paraId="382349EF"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1. 评审</w:t>
      </w:r>
    </w:p>
    <w:p w14:paraId="3CD81E4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1.1 比选人在比选公告规定的时间和地点公开评比，比选申请人可以选择法定代表人或其委托代理人现场参加。</w:t>
      </w:r>
    </w:p>
    <w:p w14:paraId="4A0E7C6F" w14:textId="28E54143" w:rsidR="001309A8" w:rsidRDefault="00427546">
      <w:pPr>
        <w:spacing w:line="360" w:lineRule="auto"/>
        <w:ind w:firstLineChars="175" w:firstLine="525"/>
        <w:rPr>
          <w:rFonts w:asciiTheme="minorEastAsia" w:hAnsiTheme="minorEastAsia" w:cs="CESI仿宋-GB2312" w:hint="eastAsia"/>
          <w:sz w:val="30"/>
          <w:szCs w:val="30"/>
          <w:lang w:eastAsia="zh-CN"/>
        </w:rPr>
      </w:pPr>
      <w:r>
        <w:rPr>
          <w:rFonts w:ascii="CESI仿宋-GB2312" w:eastAsia="CESI仿宋-GB2312" w:hAnsi="CESI仿宋-GB2312" w:cs="CESI仿宋-GB2312" w:hint="eastAsia"/>
          <w:sz w:val="30"/>
          <w:szCs w:val="30"/>
          <w:lang w:eastAsia="zh-CN"/>
        </w:rPr>
        <w:t>本项目评比时间：2024年11月8日1</w:t>
      </w:r>
      <w:r w:rsidR="00CD7AF2">
        <w:rPr>
          <w:rFonts w:ascii="CESI仿宋-GB2312" w:eastAsia="CESI仿宋-GB2312" w:hAnsi="CESI仿宋-GB2312" w:cs="CESI仿宋-GB2312" w:hint="eastAsia"/>
          <w:sz w:val="30"/>
          <w:szCs w:val="30"/>
          <w:lang w:eastAsia="zh-CN"/>
        </w:rPr>
        <w:t>5</w:t>
      </w:r>
      <w:r>
        <w:rPr>
          <w:rFonts w:ascii="CESI仿宋-GB2312" w:eastAsia="CESI仿宋-GB2312" w:hAnsi="CESI仿宋-GB2312" w:cs="CESI仿宋-GB2312" w:hint="eastAsia"/>
          <w:sz w:val="30"/>
          <w:szCs w:val="30"/>
          <w:lang w:eastAsia="zh-CN"/>
        </w:rPr>
        <w:t>：00时，评比地址：达州市通川区马踏洞新政务服务大楼5楼会议室。</w:t>
      </w:r>
    </w:p>
    <w:p w14:paraId="28C884B8" w14:textId="77777777" w:rsidR="001309A8" w:rsidRDefault="00427546">
      <w:pPr>
        <w:spacing w:line="360" w:lineRule="auto"/>
        <w:ind w:firstLineChars="175" w:firstLine="525"/>
        <w:rPr>
          <w:rFonts w:ascii="CESI黑体-GB2312" w:eastAsia="CESI黑体-GB2312" w:hAnsi="CESI黑体-GB2312" w:cs="CESI黑体-GB2312" w:hint="eastAsia"/>
          <w:sz w:val="30"/>
          <w:szCs w:val="30"/>
          <w:lang w:eastAsia="zh-CN"/>
        </w:rPr>
      </w:pPr>
      <w:r>
        <w:rPr>
          <w:rFonts w:ascii="CESI仿宋-GB2312" w:eastAsia="CESI仿宋-GB2312" w:hAnsi="CESI仿宋-GB2312" w:cs="CESI仿宋-GB2312" w:hint="eastAsia"/>
          <w:sz w:val="30"/>
          <w:szCs w:val="30"/>
          <w:lang w:eastAsia="zh-CN"/>
        </w:rPr>
        <w:t>1.2 比选项目少于</w:t>
      </w:r>
      <w:r>
        <w:rPr>
          <w:rFonts w:ascii="CESI黑体-GB2312" w:eastAsia="CESI黑体-GB2312" w:hAnsi="CESI黑体-GB2312" w:cs="CESI黑体-GB2312" w:hint="eastAsia"/>
          <w:sz w:val="30"/>
          <w:szCs w:val="30"/>
          <w:lang w:eastAsia="zh-CN"/>
        </w:rPr>
        <w:t>三个参选方的，将依据有关规定重新组织比选。</w:t>
      </w:r>
    </w:p>
    <w:p w14:paraId="2F984AE1"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1.3参加评审会议的比选申请人的法定代表人或其委托代理人应提交授权委托书参加评审会议，以证明其身份。</w:t>
      </w:r>
    </w:p>
    <w:p w14:paraId="007D70E2"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1.4 未按规定提交合格的比选申请文件将不予开封，并退给比选申请人。</w:t>
      </w:r>
    </w:p>
    <w:p w14:paraId="67604B17"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2" w:name="_Toc455607492"/>
      <w:bookmarkStart w:id="3" w:name="_Toc455594644"/>
      <w:r>
        <w:rPr>
          <w:rFonts w:ascii="CESI黑体-GB2312" w:eastAsia="CESI黑体-GB2312" w:hAnsi="CESI黑体-GB2312" w:cs="CESI黑体-GB2312" w:hint="eastAsia"/>
          <w:sz w:val="30"/>
          <w:szCs w:val="30"/>
          <w:lang w:eastAsia="zh-CN"/>
        </w:rPr>
        <w:t>2. 评审流程</w:t>
      </w:r>
      <w:bookmarkEnd w:id="2"/>
      <w:bookmarkEnd w:id="3"/>
    </w:p>
    <w:p w14:paraId="742DAC03"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2.1 宣布评审会议开始。</w:t>
      </w:r>
    </w:p>
    <w:p w14:paraId="172CE1A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2.2 宣布会场纪律。</w:t>
      </w:r>
    </w:p>
    <w:p w14:paraId="2FD9B98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2.3 主持人介绍到会的单位和有关人员，并宣布会议主持人、记录人名单。</w:t>
      </w:r>
    </w:p>
    <w:p w14:paraId="4EAF6588"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2.4 由比选单位、各参选单位共同对比选申请文件的密封性进行审查，并当场予以确认。</w:t>
      </w:r>
    </w:p>
    <w:p w14:paraId="39D6E50E" w14:textId="77777777" w:rsidR="001309A8" w:rsidRDefault="00427546">
      <w:pPr>
        <w:pStyle w:val="a8"/>
        <w:spacing w:line="360" w:lineRule="auto"/>
        <w:ind w:firstLineChars="175" w:firstLine="525"/>
        <w:rPr>
          <w:rFonts w:ascii="CESI仿宋-GB2312" w:eastAsia="CESI仿宋-GB2312" w:hAnsi="CESI仿宋-GB2312" w:cs="CESI仿宋-GB2312" w:hint="eastAsia"/>
          <w:kern w:val="0"/>
          <w:sz w:val="30"/>
          <w:szCs w:val="30"/>
          <w:lang w:eastAsia="zh-CN"/>
        </w:rPr>
      </w:pPr>
      <w:r>
        <w:rPr>
          <w:rFonts w:ascii="CESI仿宋-GB2312" w:eastAsia="CESI仿宋-GB2312" w:hAnsi="CESI仿宋-GB2312" w:cs="CESI仿宋-GB2312" w:hint="eastAsia"/>
          <w:kern w:val="0"/>
          <w:sz w:val="30"/>
          <w:szCs w:val="30"/>
          <w:lang w:eastAsia="zh-CN"/>
        </w:rPr>
        <w:t>2.5 经查验无误后当众启封；</w:t>
      </w:r>
      <w:r>
        <w:rPr>
          <w:rFonts w:ascii="CESI仿宋-GB2312" w:eastAsia="CESI仿宋-GB2312" w:hAnsi="CESI仿宋-GB2312" w:cs="CESI仿宋-GB2312" w:hint="eastAsia"/>
          <w:sz w:val="30"/>
          <w:szCs w:val="30"/>
          <w:lang w:eastAsia="zh-CN"/>
        </w:rPr>
        <w:t>由比选人不分比选申请文件递交先后顺序随机开启。</w:t>
      </w:r>
      <w:r>
        <w:rPr>
          <w:rFonts w:ascii="CESI仿宋-GB2312" w:eastAsia="CESI仿宋-GB2312" w:hAnsi="CESI仿宋-GB2312" w:cs="CESI仿宋-GB2312" w:hint="eastAsia"/>
          <w:kern w:val="0"/>
          <w:sz w:val="30"/>
          <w:szCs w:val="30"/>
          <w:lang w:eastAsia="zh-CN"/>
        </w:rPr>
        <w:t>评审委员会可以要求比选申请人提交第二章“比选申请人须知”规定的相关证明和证件原件，以便核验。评审委员会对比选文件进行初步评审。有一项不符合评审标准的，评审委员会应否决其比选。</w:t>
      </w:r>
    </w:p>
    <w:p w14:paraId="041E0AFA"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4" w:name="_Toc455607494"/>
      <w:bookmarkStart w:id="5" w:name="_Toc455594646"/>
      <w:r>
        <w:rPr>
          <w:rFonts w:ascii="CESI黑体-GB2312" w:eastAsia="CESI黑体-GB2312" w:hAnsi="CESI黑体-GB2312" w:cs="CESI黑体-GB2312" w:hint="eastAsia"/>
          <w:sz w:val="30"/>
          <w:szCs w:val="30"/>
          <w:lang w:eastAsia="zh-CN"/>
        </w:rPr>
        <w:t>3.参选文件出现下列情形之一的，视为无效参选文件：</w:t>
      </w:r>
      <w:bookmarkEnd w:id="4"/>
      <w:bookmarkEnd w:id="5"/>
    </w:p>
    <w:p w14:paraId="0F97D7D7"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3.1未按比选文件规定的格式填写、内容不全、未响应比选文件的实质性要求和条件的；</w:t>
      </w:r>
    </w:p>
    <w:p w14:paraId="4F3FFD5D"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3.2违反编制比选申请文件的相关规定，可能对评审工作产生实质性影响的；</w:t>
      </w:r>
    </w:p>
    <w:p w14:paraId="64E7C3B5"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3.3未通过资格审查的。</w:t>
      </w:r>
    </w:p>
    <w:p w14:paraId="2A4BD850"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6" w:name="_Toc455594647"/>
      <w:bookmarkStart w:id="7" w:name="_Toc455607495"/>
      <w:r>
        <w:rPr>
          <w:rFonts w:ascii="CESI黑体-GB2312" w:eastAsia="CESI黑体-GB2312" w:hAnsi="CESI黑体-GB2312" w:cs="CESI黑体-GB2312" w:hint="eastAsia"/>
          <w:sz w:val="30"/>
          <w:szCs w:val="30"/>
          <w:lang w:eastAsia="zh-CN"/>
        </w:rPr>
        <w:t>4.评审委员会</w:t>
      </w:r>
      <w:bookmarkEnd w:id="6"/>
      <w:bookmarkEnd w:id="7"/>
    </w:p>
    <w:p w14:paraId="3AB63B92"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4.1 评审委员会由比选人由采购单位自行组建。评审委员会对比选申请文件进行审查、质疑、评估和比较。</w:t>
      </w:r>
    </w:p>
    <w:p w14:paraId="7C1826F4"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4.2 评审委员会成员应当客观公正履行职务，遵守职业道德，对所提出的评审意见承担个人责任。评审委员会成员不得私下接触参选，不得接受比选申请人的财物或其他好处。</w:t>
      </w:r>
    </w:p>
    <w:p w14:paraId="459B5374"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4.3评审期间，评审委员会成员根据需要对某些比选进行质询，比选申请人法定代表人或其委托人必须保持通讯畅通，能及时回复质疑。</w:t>
      </w:r>
    </w:p>
    <w:p w14:paraId="72DD69DF"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8" w:name="_Toc455594648"/>
      <w:bookmarkStart w:id="9" w:name="_Toc455607496"/>
      <w:r>
        <w:rPr>
          <w:rFonts w:ascii="CESI黑体-GB2312" w:eastAsia="CESI黑体-GB2312" w:hAnsi="CESI黑体-GB2312" w:cs="CESI黑体-GB2312" w:hint="eastAsia"/>
          <w:sz w:val="30"/>
          <w:szCs w:val="30"/>
          <w:lang w:eastAsia="zh-CN"/>
        </w:rPr>
        <w:t>5. 比选申请文件的澄清</w:t>
      </w:r>
      <w:bookmarkEnd w:id="8"/>
      <w:bookmarkEnd w:id="9"/>
    </w:p>
    <w:p w14:paraId="33337CF5"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5.1 重要澄清的答复应是书面的，并由法定代表人或其委托代理人签字。</w:t>
      </w:r>
    </w:p>
    <w:p w14:paraId="594DA10A"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5.2 参选单位的澄清文件是比选申请文件的组成部分，并取代比选申请文件中被澄清的部分。</w:t>
      </w:r>
    </w:p>
    <w:p w14:paraId="1227D4E7"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5.3 比选申请文件的澄清不得对比选内容进行实质性修改。不接受提供可更改的项目报价。</w:t>
      </w:r>
    </w:p>
    <w:p w14:paraId="1D1F5459"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bookmarkStart w:id="10" w:name="_Toc455594649"/>
      <w:bookmarkStart w:id="11" w:name="_Toc455607497"/>
      <w:r>
        <w:rPr>
          <w:rFonts w:ascii="CESI黑体-GB2312" w:eastAsia="CESI黑体-GB2312" w:hAnsi="CESI黑体-GB2312" w:cs="CESI黑体-GB2312" w:hint="eastAsia"/>
          <w:sz w:val="30"/>
          <w:szCs w:val="30"/>
          <w:lang w:eastAsia="zh-CN"/>
        </w:rPr>
        <w:t>6.评审原则和方法</w:t>
      </w:r>
      <w:bookmarkEnd w:id="10"/>
      <w:bookmarkEnd w:id="11"/>
    </w:p>
    <w:p w14:paraId="55F3972C"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6.1 严格依法评审，坚持公平、公正的原则。</w:t>
      </w:r>
    </w:p>
    <w:p w14:paraId="7CFB5FB4"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6.2 严格按照比选文件的要求和条件进行。</w:t>
      </w:r>
    </w:p>
    <w:p w14:paraId="52936BBC"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6.3 本次评审采用综合评分法（评审办法附后）。比选人不保证价格最低报价能够中选，无义务承担对未中选人的任何责任。</w:t>
      </w:r>
    </w:p>
    <w:p w14:paraId="7C98E223" w14:textId="77777777" w:rsidR="001309A8" w:rsidRDefault="00427546">
      <w:pPr>
        <w:spacing w:line="360" w:lineRule="auto"/>
        <w:ind w:firstLineChars="175" w:firstLine="525"/>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6.4 评审委员会按照比选文件要求的评分标准进行综合评审打分，以评审总得分高低排序并推荐1-3名中选候选人。比选人根据评审委员会推荐的中选候选人顺序确定中选人。</w:t>
      </w:r>
    </w:p>
    <w:p w14:paraId="10284690" w14:textId="77777777" w:rsidR="001309A8" w:rsidRDefault="00427546">
      <w:pPr>
        <w:keepNext/>
        <w:keepLines/>
        <w:spacing w:before="260" w:after="260" w:line="360" w:lineRule="auto"/>
        <w:ind w:firstLineChars="200" w:firstLine="600"/>
        <w:outlineLvl w:val="1"/>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7. 综合评分明细表</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224"/>
        <w:gridCol w:w="738"/>
        <w:gridCol w:w="6007"/>
      </w:tblGrid>
      <w:tr w:rsidR="001309A8" w14:paraId="2EAD5502" w14:textId="77777777">
        <w:trPr>
          <w:trHeight w:val="567"/>
          <w:jc w:val="center"/>
        </w:trPr>
        <w:tc>
          <w:tcPr>
            <w:tcW w:w="1092" w:type="dxa"/>
            <w:tcBorders>
              <w:top w:val="single" w:sz="4" w:space="0" w:color="auto"/>
              <w:left w:val="single" w:sz="4" w:space="0" w:color="auto"/>
              <w:bottom w:val="single" w:sz="4" w:space="0" w:color="auto"/>
              <w:right w:val="single" w:sz="4" w:space="0" w:color="auto"/>
            </w:tcBorders>
            <w:vAlign w:val="center"/>
          </w:tcPr>
          <w:p w14:paraId="7427C0E0" w14:textId="77777777" w:rsidR="001309A8" w:rsidRDefault="00427546">
            <w:pPr>
              <w:pStyle w:val="af5"/>
              <w:spacing w:line="276" w:lineRule="auto"/>
              <w:jc w:val="left"/>
              <w:rPr>
                <w:rFonts w:ascii="仿宋" w:eastAsia="仿宋" w:hAnsi="仿宋" w:cs="仿宋" w:hint="eastAsia"/>
                <w:sz w:val="21"/>
                <w:szCs w:val="21"/>
              </w:rPr>
            </w:pPr>
            <w:bookmarkStart w:id="12" w:name="_Toc32156"/>
            <w:bookmarkStart w:id="13" w:name="_Hlk126679329"/>
            <w:r>
              <w:rPr>
                <w:rFonts w:ascii="仿宋" w:eastAsia="仿宋" w:hAnsi="仿宋" w:cs="仿宋" w:hint="eastAsia"/>
                <w:sz w:val="21"/>
                <w:szCs w:val="21"/>
              </w:rPr>
              <w:t>序号</w:t>
            </w:r>
            <w:bookmarkEnd w:id="12"/>
          </w:p>
        </w:tc>
        <w:tc>
          <w:tcPr>
            <w:tcW w:w="1224" w:type="dxa"/>
            <w:tcBorders>
              <w:top w:val="single" w:sz="4" w:space="0" w:color="auto"/>
              <w:left w:val="single" w:sz="4" w:space="0" w:color="auto"/>
              <w:bottom w:val="single" w:sz="4" w:space="0" w:color="auto"/>
              <w:right w:val="single" w:sz="4" w:space="0" w:color="auto"/>
            </w:tcBorders>
            <w:vAlign w:val="center"/>
          </w:tcPr>
          <w:p w14:paraId="341F44EA" w14:textId="77777777" w:rsidR="001309A8" w:rsidRDefault="00427546">
            <w:pPr>
              <w:pStyle w:val="af5"/>
              <w:spacing w:line="276" w:lineRule="auto"/>
              <w:jc w:val="left"/>
              <w:rPr>
                <w:rFonts w:ascii="仿宋" w:eastAsia="仿宋" w:hAnsi="仿宋" w:cs="仿宋" w:hint="eastAsia"/>
                <w:sz w:val="21"/>
                <w:szCs w:val="21"/>
              </w:rPr>
            </w:pPr>
            <w:bookmarkStart w:id="14" w:name="_Toc12440"/>
            <w:r>
              <w:rPr>
                <w:rFonts w:ascii="仿宋" w:eastAsia="仿宋" w:hAnsi="仿宋" w:cs="仿宋" w:hint="eastAsia"/>
                <w:sz w:val="21"/>
                <w:szCs w:val="21"/>
              </w:rPr>
              <w:t>评审因素</w:t>
            </w:r>
            <w:bookmarkEnd w:id="14"/>
          </w:p>
        </w:tc>
        <w:tc>
          <w:tcPr>
            <w:tcW w:w="738" w:type="dxa"/>
            <w:tcBorders>
              <w:top w:val="single" w:sz="4" w:space="0" w:color="auto"/>
              <w:left w:val="single" w:sz="4" w:space="0" w:color="auto"/>
              <w:bottom w:val="single" w:sz="4" w:space="0" w:color="auto"/>
              <w:right w:val="single" w:sz="4" w:space="0" w:color="auto"/>
            </w:tcBorders>
            <w:vAlign w:val="center"/>
          </w:tcPr>
          <w:p w14:paraId="2EA3A272" w14:textId="77777777" w:rsidR="001309A8" w:rsidRDefault="00427546">
            <w:pPr>
              <w:pStyle w:val="af5"/>
              <w:spacing w:line="276" w:lineRule="auto"/>
              <w:jc w:val="left"/>
              <w:rPr>
                <w:rFonts w:ascii="仿宋" w:eastAsia="仿宋" w:hAnsi="仿宋" w:cs="仿宋" w:hint="eastAsia"/>
                <w:sz w:val="21"/>
                <w:szCs w:val="21"/>
              </w:rPr>
            </w:pPr>
            <w:bookmarkStart w:id="15" w:name="_Toc27913"/>
            <w:r>
              <w:rPr>
                <w:rFonts w:ascii="仿宋" w:eastAsia="仿宋" w:hAnsi="仿宋" w:cs="仿宋" w:hint="eastAsia"/>
                <w:sz w:val="21"/>
                <w:szCs w:val="21"/>
              </w:rPr>
              <w:t>分数</w:t>
            </w:r>
            <w:bookmarkEnd w:id="15"/>
          </w:p>
        </w:tc>
        <w:tc>
          <w:tcPr>
            <w:tcW w:w="6007" w:type="dxa"/>
            <w:tcBorders>
              <w:top w:val="single" w:sz="4" w:space="0" w:color="auto"/>
              <w:left w:val="single" w:sz="4" w:space="0" w:color="auto"/>
              <w:bottom w:val="single" w:sz="4" w:space="0" w:color="auto"/>
              <w:right w:val="single" w:sz="4" w:space="0" w:color="auto"/>
            </w:tcBorders>
            <w:vAlign w:val="center"/>
          </w:tcPr>
          <w:p w14:paraId="569BB64C" w14:textId="77777777" w:rsidR="001309A8" w:rsidRDefault="00427546">
            <w:pPr>
              <w:pStyle w:val="af5"/>
              <w:spacing w:line="276" w:lineRule="auto"/>
              <w:ind w:firstLineChars="100" w:firstLine="211"/>
              <w:rPr>
                <w:rFonts w:ascii="仿宋" w:eastAsia="仿宋" w:hAnsi="仿宋" w:cs="仿宋" w:hint="eastAsia"/>
                <w:sz w:val="21"/>
                <w:szCs w:val="21"/>
              </w:rPr>
            </w:pPr>
            <w:bookmarkStart w:id="16" w:name="_Toc29045"/>
            <w:r>
              <w:rPr>
                <w:rFonts w:ascii="仿宋" w:eastAsia="仿宋" w:hAnsi="仿宋" w:cs="仿宋" w:hint="eastAsia"/>
                <w:sz w:val="21"/>
                <w:szCs w:val="21"/>
              </w:rPr>
              <w:t>评分标准</w:t>
            </w:r>
            <w:bookmarkEnd w:id="16"/>
          </w:p>
        </w:tc>
      </w:tr>
      <w:tr w:rsidR="001309A8" w14:paraId="6BD19883" w14:textId="77777777">
        <w:trPr>
          <w:cantSplit/>
          <w:trHeight w:val="850"/>
          <w:jc w:val="center"/>
        </w:trPr>
        <w:tc>
          <w:tcPr>
            <w:tcW w:w="1092" w:type="dxa"/>
            <w:tcBorders>
              <w:top w:val="single" w:sz="4" w:space="0" w:color="auto"/>
              <w:left w:val="single" w:sz="4" w:space="0" w:color="auto"/>
              <w:bottom w:val="single" w:sz="4" w:space="0" w:color="auto"/>
              <w:right w:val="single" w:sz="4" w:space="0" w:color="auto"/>
            </w:tcBorders>
            <w:vAlign w:val="center"/>
          </w:tcPr>
          <w:p w14:paraId="4AA2E792"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报价部分（20分）</w:t>
            </w:r>
          </w:p>
        </w:tc>
        <w:tc>
          <w:tcPr>
            <w:tcW w:w="1224" w:type="dxa"/>
            <w:tcBorders>
              <w:top w:val="single" w:sz="4" w:space="0" w:color="auto"/>
              <w:left w:val="single" w:sz="4" w:space="0" w:color="auto"/>
              <w:bottom w:val="single" w:sz="4" w:space="0" w:color="auto"/>
              <w:right w:val="single" w:sz="4" w:space="0" w:color="auto"/>
            </w:tcBorders>
            <w:vAlign w:val="center"/>
          </w:tcPr>
          <w:p w14:paraId="669AAE91"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eastAsia="zh-CN" w:bidi="ar"/>
              </w:rPr>
              <w:t>比选</w:t>
            </w:r>
            <w:r>
              <w:rPr>
                <w:rFonts w:ascii="仿宋" w:eastAsia="仿宋" w:hAnsi="仿宋" w:cs="仿宋" w:hint="eastAsia"/>
                <w:szCs w:val="21"/>
                <w:lang w:bidi="ar"/>
              </w:rPr>
              <w:t>报价</w:t>
            </w:r>
          </w:p>
        </w:tc>
        <w:tc>
          <w:tcPr>
            <w:tcW w:w="738" w:type="dxa"/>
            <w:tcBorders>
              <w:top w:val="single" w:sz="4" w:space="0" w:color="auto"/>
              <w:left w:val="single" w:sz="4" w:space="0" w:color="auto"/>
              <w:bottom w:val="single" w:sz="4" w:space="0" w:color="auto"/>
              <w:right w:val="single" w:sz="4" w:space="0" w:color="auto"/>
            </w:tcBorders>
            <w:vAlign w:val="center"/>
          </w:tcPr>
          <w:p w14:paraId="5727EB68"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20</w:t>
            </w:r>
          </w:p>
        </w:tc>
        <w:tc>
          <w:tcPr>
            <w:tcW w:w="6007" w:type="dxa"/>
            <w:tcBorders>
              <w:top w:val="single" w:sz="4" w:space="0" w:color="auto"/>
              <w:left w:val="single" w:sz="4" w:space="0" w:color="auto"/>
              <w:bottom w:val="single" w:sz="4" w:space="0" w:color="auto"/>
              <w:right w:val="single" w:sz="4" w:space="0" w:color="auto"/>
            </w:tcBorders>
            <w:vAlign w:val="center"/>
          </w:tcPr>
          <w:p w14:paraId="317EE2DA" w14:textId="77777777" w:rsidR="001309A8" w:rsidRDefault="00427546">
            <w:pPr>
              <w:pStyle w:val="a0"/>
              <w:rPr>
                <w:rFonts w:ascii="仿宋" w:eastAsia="仿宋" w:hAnsi="仿宋" w:cs="仿宋" w:hint="eastAsia"/>
                <w:lang w:eastAsia="zh-CN" w:bidi="ar"/>
              </w:rPr>
            </w:pPr>
            <w:r>
              <w:rPr>
                <w:rFonts w:ascii="CESI仿宋-GB2312" w:eastAsia="CESI仿宋-GB2312" w:hAnsi="CESI仿宋-GB2312" w:cs="CESI仿宋-GB2312" w:hint="eastAsia"/>
                <w:sz w:val="24"/>
                <w:szCs w:val="24"/>
                <w:lang w:eastAsia="zh-CN"/>
              </w:rPr>
              <w:t>满足招标文件要求且投标价格最低的报价为基准价，其价格分为满分，其他比选申请人的价格分统一按照下列公式计算：报价得分=（基准价/报价</w:t>
            </w:r>
            <w:r>
              <w:rPr>
                <w:rFonts w:ascii="CESI仿宋-GB2312" w:eastAsia="CESI仿宋-GB2312" w:hAnsi="CESI仿宋-GB2312" w:cs="CESI仿宋-GB2312"/>
                <w:sz w:val="24"/>
                <w:szCs w:val="24"/>
                <w:lang w:eastAsia="zh-CN"/>
              </w:rPr>
              <w:t>）</w:t>
            </w:r>
            <w:r>
              <w:rPr>
                <w:rFonts w:ascii="CESI仿宋-GB2312" w:eastAsia="CESI仿宋-GB2312" w:hAnsi="CESI仿宋-GB2312" w:cs="CESI仿宋-GB2312" w:hint="eastAsia"/>
                <w:sz w:val="24"/>
                <w:szCs w:val="24"/>
                <w:lang w:eastAsia="zh-CN"/>
              </w:rPr>
              <w:t>×2</w:t>
            </w:r>
            <w:r>
              <w:rPr>
                <w:rFonts w:ascii="CESI仿宋-GB2312" w:eastAsia="CESI仿宋-GB2312" w:hAnsi="CESI仿宋-GB2312" w:cs="CESI仿宋-GB2312"/>
                <w:sz w:val="24"/>
                <w:szCs w:val="24"/>
                <w:lang w:eastAsia="zh-CN"/>
              </w:rPr>
              <w:t>0</w:t>
            </w:r>
            <w:r>
              <w:rPr>
                <w:rFonts w:ascii="CESI仿宋-GB2312" w:eastAsia="CESI仿宋-GB2312" w:hAnsi="CESI仿宋-GB2312" w:cs="CESI仿宋-GB2312" w:hint="eastAsia"/>
                <w:sz w:val="24"/>
                <w:szCs w:val="24"/>
                <w:lang w:eastAsia="zh-CN"/>
              </w:rPr>
              <w:t>%×</w:t>
            </w:r>
            <w:r>
              <w:rPr>
                <w:rFonts w:ascii="CESI仿宋-GB2312" w:eastAsia="CESI仿宋-GB2312" w:hAnsi="CESI仿宋-GB2312" w:cs="CESI仿宋-GB2312"/>
                <w:sz w:val="24"/>
                <w:szCs w:val="24"/>
                <w:lang w:eastAsia="zh-CN"/>
              </w:rPr>
              <w:t>100</w:t>
            </w:r>
            <w:r>
              <w:rPr>
                <w:rFonts w:ascii="CESI仿宋-GB2312" w:eastAsia="CESI仿宋-GB2312" w:hAnsi="CESI仿宋-GB2312" w:cs="CESI仿宋-GB2312" w:hint="eastAsia"/>
                <w:sz w:val="24"/>
                <w:szCs w:val="24"/>
                <w:lang w:eastAsia="zh-CN"/>
              </w:rPr>
              <w:t>。</w:t>
            </w:r>
          </w:p>
        </w:tc>
      </w:tr>
      <w:tr w:rsidR="001309A8" w14:paraId="02669AA4" w14:textId="77777777">
        <w:trPr>
          <w:cantSplit/>
          <w:trHeight w:val="2972"/>
          <w:jc w:val="center"/>
        </w:trPr>
        <w:tc>
          <w:tcPr>
            <w:tcW w:w="1092" w:type="dxa"/>
            <w:vMerge w:val="restart"/>
            <w:tcBorders>
              <w:left w:val="single" w:sz="4" w:space="0" w:color="auto"/>
              <w:right w:val="single" w:sz="4" w:space="0" w:color="auto"/>
            </w:tcBorders>
            <w:vAlign w:val="center"/>
          </w:tcPr>
          <w:p w14:paraId="62D4D931"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商务部分（60分）</w:t>
            </w:r>
          </w:p>
        </w:tc>
        <w:tc>
          <w:tcPr>
            <w:tcW w:w="1224" w:type="dxa"/>
            <w:tcBorders>
              <w:top w:val="single" w:sz="4" w:space="0" w:color="auto"/>
              <w:left w:val="single" w:sz="4" w:space="0" w:color="auto"/>
              <w:right w:val="single" w:sz="4" w:space="0" w:color="auto"/>
            </w:tcBorders>
            <w:vAlign w:val="center"/>
          </w:tcPr>
          <w:p w14:paraId="1A9D1388"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供应商综合实力</w:t>
            </w:r>
          </w:p>
        </w:tc>
        <w:tc>
          <w:tcPr>
            <w:tcW w:w="738" w:type="dxa"/>
            <w:tcBorders>
              <w:top w:val="single" w:sz="4" w:space="0" w:color="auto"/>
              <w:left w:val="single" w:sz="4" w:space="0" w:color="auto"/>
              <w:bottom w:val="single" w:sz="4" w:space="0" w:color="auto"/>
              <w:right w:val="single" w:sz="4" w:space="0" w:color="auto"/>
            </w:tcBorders>
            <w:vAlign w:val="center"/>
          </w:tcPr>
          <w:p w14:paraId="1702FD02"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bidi="ar"/>
              </w:rPr>
              <w:t>1</w:t>
            </w:r>
            <w:r>
              <w:rPr>
                <w:rFonts w:ascii="仿宋" w:eastAsia="仿宋" w:hAnsi="仿宋" w:cs="仿宋" w:hint="eastAsia"/>
                <w:szCs w:val="21"/>
                <w:lang w:eastAsia="zh-CN" w:bidi="ar"/>
              </w:rPr>
              <w:t>5</w:t>
            </w:r>
          </w:p>
        </w:tc>
        <w:tc>
          <w:tcPr>
            <w:tcW w:w="6007" w:type="dxa"/>
            <w:tcBorders>
              <w:top w:val="single" w:sz="4" w:space="0" w:color="auto"/>
              <w:left w:val="single" w:sz="4" w:space="0" w:color="auto"/>
              <w:right w:val="single" w:sz="4" w:space="0" w:color="auto"/>
            </w:tcBorders>
            <w:vAlign w:val="center"/>
          </w:tcPr>
          <w:p w14:paraId="68B0FCD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1.供应商具有国家级认证机构认证颁发ISO9001质量管理体系认证证书、ISO14001环境管理体系认证证书，ISO45001职业环境健康管理体系认证证书，每提供一个得1分，全部满足得3分。（提供有效期内的证书复印件并加盖供应商公章，未提供不得分）。</w:t>
            </w:r>
          </w:p>
          <w:p w14:paraId="68E05FAD"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2．供应商具有国家级认证机构认证颁发ISO27701隐私信息管理体系认证证书的得4分。（提供有效期内的证书复印件并加盖供应商公章，未提供不得分）。</w:t>
            </w:r>
          </w:p>
          <w:p w14:paraId="02C36A0F"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3.供应商拥有网络安全渗透测试软件、</w:t>
            </w:r>
            <w:r>
              <w:rPr>
                <w:rFonts w:ascii="仿宋" w:eastAsia="仿宋" w:hAnsi="仿宋" w:cs="仿宋" w:hint="eastAsia"/>
                <w:color w:val="000000" w:themeColor="text1"/>
                <w:lang w:eastAsia="zh-CN"/>
              </w:rPr>
              <w:t>等级保护测评管理平台软件著作权</w:t>
            </w:r>
            <w:r>
              <w:rPr>
                <w:rFonts w:ascii="仿宋" w:eastAsia="仿宋" w:hAnsi="仿宋" w:cs="仿宋" w:hint="eastAsia"/>
                <w:szCs w:val="21"/>
                <w:lang w:eastAsia="zh-CN" w:bidi="ar"/>
              </w:rPr>
              <w:t>，每提供一个得1分，全部满足得2分。（提供有效期内的证书复印件并加盖供应商公章，未提供不得分）。</w:t>
            </w:r>
          </w:p>
          <w:p w14:paraId="1DC87EBE"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4. 供应商具有CMMI软件能力成熟度模型集成三级及以上资质的得4分，二级得2分，一级得1分，本项最多得4分（提供有效期内的证书复印件并加盖供应商公章，未提供不得分）</w:t>
            </w:r>
          </w:p>
          <w:p w14:paraId="2FB308D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5. 供应商至少与一个国家级或省级网络安全科研平台建立战略合作交流体系，并与其成立了联合研究实验室，可以为项目提供准确、全面的测评技术保障的得2分。（提供研究实验室证明文件复印件并加盖供应商公章，未提供不得分）</w:t>
            </w:r>
          </w:p>
        </w:tc>
      </w:tr>
      <w:tr w:rsidR="001309A8" w14:paraId="0D0F9D7D" w14:textId="77777777">
        <w:trPr>
          <w:cantSplit/>
          <w:trHeight w:val="1463"/>
          <w:jc w:val="center"/>
        </w:trPr>
        <w:tc>
          <w:tcPr>
            <w:tcW w:w="1092" w:type="dxa"/>
            <w:vMerge/>
            <w:tcBorders>
              <w:left w:val="single" w:sz="4" w:space="0" w:color="auto"/>
              <w:right w:val="single" w:sz="4" w:space="0" w:color="auto"/>
            </w:tcBorders>
            <w:vAlign w:val="center"/>
          </w:tcPr>
          <w:p w14:paraId="35472F17"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left w:val="single" w:sz="4" w:space="0" w:color="auto"/>
              <w:bottom w:val="single" w:sz="4" w:space="0" w:color="auto"/>
              <w:right w:val="single" w:sz="4" w:space="0" w:color="auto"/>
            </w:tcBorders>
            <w:vAlign w:val="center"/>
          </w:tcPr>
          <w:p w14:paraId="06E650F7"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企业业绩</w:t>
            </w:r>
          </w:p>
        </w:tc>
        <w:tc>
          <w:tcPr>
            <w:tcW w:w="738" w:type="dxa"/>
            <w:tcBorders>
              <w:top w:val="single" w:sz="4" w:space="0" w:color="auto"/>
              <w:left w:val="single" w:sz="4" w:space="0" w:color="auto"/>
              <w:bottom w:val="single" w:sz="4" w:space="0" w:color="auto"/>
              <w:right w:val="single" w:sz="4" w:space="0" w:color="auto"/>
            </w:tcBorders>
            <w:vAlign w:val="center"/>
          </w:tcPr>
          <w:p w14:paraId="4CBCC269"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3</w:t>
            </w:r>
          </w:p>
        </w:tc>
        <w:tc>
          <w:tcPr>
            <w:tcW w:w="6007" w:type="dxa"/>
            <w:tcBorders>
              <w:top w:val="single" w:sz="4" w:space="0" w:color="auto"/>
              <w:left w:val="single" w:sz="4" w:space="0" w:color="auto"/>
              <w:bottom w:val="single" w:sz="4" w:space="0" w:color="auto"/>
              <w:right w:val="single" w:sz="4" w:space="0" w:color="auto"/>
            </w:tcBorders>
            <w:vAlign w:val="center"/>
          </w:tcPr>
          <w:p w14:paraId="007B163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提供2021年1月以来开展信息安全等级保护测评的相关案例，每提供一个得1分，最高得3分。（需提供合同复印件或中标通知书复印件，加盖供应商公章）</w:t>
            </w:r>
          </w:p>
        </w:tc>
      </w:tr>
      <w:tr w:rsidR="001309A8" w14:paraId="73644DDC" w14:textId="77777777">
        <w:trPr>
          <w:cantSplit/>
          <w:trHeight w:val="2968"/>
          <w:jc w:val="center"/>
        </w:trPr>
        <w:tc>
          <w:tcPr>
            <w:tcW w:w="1092" w:type="dxa"/>
            <w:vMerge/>
            <w:tcBorders>
              <w:left w:val="single" w:sz="4" w:space="0" w:color="auto"/>
              <w:right w:val="single" w:sz="4" w:space="0" w:color="auto"/>
            </w:tcBorders>
            <w:vAlign w:val="center"/>
          </w:tcPr>
          <w:p w14:paraId="2B197AA9"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left w:val="single" w:sz="4" w:space="0" w:color="auto"/>
              <w:right w:val="single" w:sz="4" w:space="0" w:color="auto"/>
            </w:tcBorders>
            <w:vAlign w:val="center"/>
          </w:tcPr>
          <w:p w14:paraId="0B8377DB"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供应商项目人员实力</w:t>
            </w:r>
          </w:p>
        </w:tc>
        <w:tc>
          <w:tcPr>
            <w:tcW w:w="738" w:type="dxa"/>
            <w:tcBorders>
              <w:top w:val="single" w:sz="4" w:space="0" w:color="auto"/>
              <w:left w:val="single" w:sz="4" w:space="0" w:color="auto"/>
              <w:bottom w:val="single" w:sz="4" w:space="0" w:color="auto"/>
              <w:right w:val="single" w:sz="4" w:space="0" w:color="auto"/>
            </w:tcBorders>
            <w:vAlign w:val="center"/>
          </w:tcPr>
          <w:p w14:paraId="4D99CF35"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bidi="ar"/>
              </w:rPr>
              <w:t>3</w:t>
            </w:r>
            <w:r>
              <w:rPr>
                <w:rFonts w:ascii="仿宋" w:eastAsia="仿宋" w:hAnsi="仿宋" w:cs="仿宋" w:hint="eastAsia"/>
                <w:szCs w:val="21"/>
                <w:lang w:eastAsia="zh-CN" w:bidi="ar"/>
              </w:rPr>
              <w:t>2</w:t>
            </w:r>
          </w:p>
        </w:tc>
        <w:tc>
          <w:tcPr>
            <w:tcW w:w="6007" w:type="dxa"/>
            <w:tcBorders>
              <w:top w:val="single" w:sz="4" w:space="0" w:color="auto"/>
              <w:left w:val="single" w:sz="4" w:space="0" w:color="auto"/>
              <w:right w:val="single" w:sz="4" w:space="0" w:color="auto"/>
            </w:tcBorders>
            <w:vAlign w:val="center"/>
          </w:tcPr>
          <w:p w14:paraId="20AF00C1"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（1）供应商拟派本项目团队的项目负责人具备CISP-CISO注册信息安全专业人员证书、ITSS服务项目经理、系统分析师（高级）</w:t>
            </w:r>
            <w:r>
              <w:rPr>
                <w:rFonts w:ascii="仿宋" w:eastAsia="仿宋" w:hAnsi="仿宋" w:cs="仿宋" w:hint="eastAsia"/>
                <w:kern w:val="2"/>
                <w:sz w:val="21"/>
                <w:szCs w:val="21"/>
                <w:lang w:eastAsia="zh-CN" w:bidi="ar"/>
              </w:rPr>
              <w:t>、</w:t>
            </w:r>
            <w:r>
              <w:rPr>
                <w:rFonts w:ascii="仿宋" w:eastAsia="仿宋" w:hAnsi="仿宋" w:cs="仿宋" w:hint="eastAsia"/>
                <w:szCs w:val="21"/>
                <w:lang w:eastAsia="zh-CN" w:bidi="ar"/>
              </w:rPr>
              <w:t>CISAW-风险管理（专业级）、信息系统审计师ISA的得10分，每有一项不提供扣2分，扣完为止。（提供有效证明并加盖公章）</w:t>
            </w:r>
          </w:p>
          <w:p w14:paraId="74BCBBD6"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2）供应商拟派本项目团队的的项目组技术负责人具备中级及以上网络安全等级测评师资质、CISP-CISE注册信息安全专业人员证书、CCSC网络安全能力人员认证、CISAW-安全运维（专业级）、CISAW-应急服务（专业级）、ITSS服务项目经理的得12分，每有一项不提供扣2分，扣完为止。（提供有效证明并加盖公章）</w:t>
            </w:r>
          </w:p>
          <w:p w14:paraId="077EE4C6"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w:t>
            </w:r>
            <w:r>
              <w:rPr>
                <w:rFonts w:ascii="仿宋" w:eastAsia="仿宋" w:hAnsi="仿宋" w:cs="仿宋" w:hint="eastAsia"/>
                <w:kern w:val="2"/>
                <w:sz w:val="21"/>
                <w:szCs w:val="21"/>
                <w:lang w:eastAsia="zh-CN" w:bidi="ar"/>
              </w:rPr>
              <w:t>3）供应商拟投入的项目组成员同时具有CISP-CISE注册信息安全工程师证书、</w:t>
            </w:r>
            <w:r>
              <w:rPr>
                <w:rFonts w:ascii="仿宋" w:eastAsia="仿宋" w:hAnsi="仿宋" w:cs="仿宋" w:hint="eastAsia"/>
                <w:szCs w:val="21"/>
                <w:lang w:eastAsia="zh-CN" w:bidi="ar"/>
              </w:rPr>
              <w:t>CISAW-风险管理（专业级）、CCSC网络安全能力人员认证证书</w:t>
            </w:r>
            <w:r>
              <w:rPr>
                <w:rFonts w:ascii="仿宋" w:eastAsia="仿宋" w:hAnsi="仿宋" w:cs="仿宋" w:hint="eastAsia"/>
                <w:kern w:val="2"/>
                <w:sz w:val="21"/>
                <w:szCs w:val="21"/>
                <w:lang w:eastAsia="zh-CN" w:bidi="ar"/>
              </w:rPr>
              <w:t>、</w:t>
            </w:r>
            <w:r>
              <w:rPr>
                <w:rFonts w:ascii="仿宋" w:eastAsia="仿宋" w:hAnsi="仿宋" w:cs="仿宋" w:hint="eastAsia"/>
                <w:szCs w:val="21"/>
                <w:lang w:eastAsia="zh-CN" w:bidi="ar"/>
              </w:rPr>
              <w:t>ITSS服务项目经理证书得8分，每有一项不提供扣2分，扣完为止。</w:t>
            </w:r>
            <w:r>
              <w:rPr>
                <w:rFonts w:ascii="仿宋" w:eastAsia="仿宋" w:hAnsi="仿宋" w:cs="仿宋" w:hint="eastAsia"/>
                <w:kern w:val="2"/>
                <w:sz w:val="21"/>
                <w:szCs w:val="21"/>
                <w:lang w:eastAsia="zh-CN" w:bidi="ar"/>
              </w:rPr>
              <w:t>（提供有效证明并加盖供应商公章）</w:t>
            </w:r>
          </w:p>
          <w:p w14:paraId="2A1B464A" w14:textId="77777777" w:rsidR="001309A8" w:rsidRDefault="00427546">
            <w:pPr>
              <w:spacing w:line="276" w:lineRule="auto"/>
              <w:rPr>
                <w:rFonts w:ascii="仿宋" w:eastAsia="仿宋" w:hAnsi="仿宋" w:cs="仿宋" w:hint="eastAsia"/>
                <w:lang w:eastAsia="zh-CN"/>
              </w:rPr>
            </w:pPr>
            <w:r>
              <w:rPr>
                <w:rFonts w:ascii="仿宋" w:eastAsia="仿宋" w:hAnsi="仿宋" w:cs="仿宋" w:hint="eastAsia"/>
                <w:szCs w:val="21"/>
                <w:lang w:eastAsia="zh-CN" w:bidi="ar"/>
              </w:rPr>
              <w:t>（4）供应商拟派本项目团队的的项目组成员具有信息系统审计师ISA证书</w:t>
            </w:r>
            <w:r>
              <w:rPr>
                <w:rFonts w:ascii="仿宋" w:eastAsia="仿宋" w:hAnsi="仿宋" w:cs="仿宋" w:hint="eastAsia"/>
                <w:kern w:val="2"/>
                <w:sz w:val="21"/>
                <w:szCs w:val="21"/>
                <w:lang w:eastAsia="zh-CN" w:bidi="ar"/>
              </w:rPr>
              <w:t>二人及以上</w:t>
            </w:r>
            <w:r>
              <w:rPr>
                <w:rFonts w:ascii="仿宋" w:eastAsia="仿宋" w:hAnsi="仿宋" w:cs="仿宋" w:hint="eastAsia"/>
                <w:szCs w:val="21"/>
                <w:lang w:eastAsia="zh-CN" w:bidi="ar"/>
              </w:rPr>
              <w:t>，</w:t>
            </w:r>
            <w:r>
              <w:rPr>
                <w:rFonts w:ascii="仿宋" w:eastAsia="仿宋" w:hAnsi="仿宋" w:cs="仿宋" w:hint="eastAsia"/>
                <w:kern w:val="2"/>
                <w:sz w:val="21"/>
                <w:szCs w:val="21"/>
                <w:lang w:eastAsia="zh-CN" w:bidi="ar"/>
              </w:rPr>
              <w:t>提供二人及以上得2分，不足不得分</w:t>
            </w:r>
            <w:r>
              <w:rPr>
                <w:rFonts w:ascii="仿宋" w:eastAsia="仿宋" w:hAnsi="仿宋" w:cs="仿宋" w:hint="eastAsia"/>
                <w:szCs w:val="21"/>
                <w:lang w:eastAsia="zh-CN" w:bidi="ar"/>
              </w:rPr>
              <w:t>。（提供有效证明并加盖供应商公章）</w:t>
            </w:r>
          </w:p>
        </w:tc>
      </w:tr>
      <w:tr w:rsidR="001309A8" w14:paraId="16D6366B" w14:textId="77777777">
        <w:trPr>
          <w:cantSplit/>
          <w:trHeight w:val="3709"/>
          <w:jc w:val="center"/>
        </w:trPr>
        <w:tc>
          <w:tcPr>
            <w:tcW w:w="1092" w:type="dxa"/>
            <w:vMerge/>
            <w:tcBorders>
              <w:left w:val="single" w:sz="4" w:space="0" w:color="auto"/>
              <w:right w:val="single" w:sz="4" w:space="0" w:color="auto"/>
            </w:tcBorders>
            <w:vAlign w:val="center"/>
          </w:tcPr>
          <w:p w14:paraId="6A0BEDFA"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left w:val="single" w:sz="4" w:space="0" w:color="auto"/>
              <w:right w:val="single" w:sz="4" w:space="0" w:color="auto"/>
            </w:tcBorders>
            <w:vAlign w:val="center"/>
          </w:tcPr>
          <w:p w14:paraId="66B56FCD"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供应商安全服务能力</w:t>
            </w:r>
          </w:p>
        </w:tc>
        <w:tc>
          <w:tcPr>
            <w:tcW w:w="738" w:type="dxa"/>
            <w:tcBorders>
              <w:top w:val="single" w:sz="4" w:space="0" w:color="auto"/>
              <w:left w:val="single" w:sz="4" w:space="0" w:color="auto"/>
              <w:right w:val="single" w:sz="4" w:space="0" w:color="auto"/>
            </w:tcBorders>
            <w:vAlign w:val="center"/>
          </w:tcPr>
          <w:p w14:paraId="598EFF76"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bidi="ar"/>
              </w:rPr>
              <w:t>1</w:t>
            </w:r>
            <w:r>
              <w:rPr>
                <w:rFonts w:ascii="仿宋" w:eastAsia="仿宋" w:hAnsi="仿宋" w:cs="仿宋" w:hint="eastAsia"/>
                <w:szCs w:val="21"/>
                <w:lang w:eastAsia="zh-CN" w:bidi="ar"/>
              </w:rPr>
              <w:t>0</w:t>
            </w:r>
          </w:p>
        </w:tc>
        <w:tc>
          <w:tcPr>
            <w:tcW w:w="6007" w:type="dxa"/>
            <w:tcBorders>
              <w:top w:val="single" w:sz="4" w:space="0" w:color="auto"/>
              <w:left w:val="single" w:sz="4" w:space="0" w:color="auto"/>
              <w:right w:val="single" w:sz="4" w:space="0" w:color="auto"/>
            </w:tcBorders>
            <w:vAlign w:val="center"/>
          </w:tcPr>
          <w:p w14:paraId="5DEB3299"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根据项目整体要求，将从以下几方面综合考察供应商的安全服务能力：</w:t>
            </w:r>
          </w:p>
          <w:p w14:paraId="23010488"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1.供应商拥有中国信息安全测评中心出具的信息安全风险评估服务资质得4分。（须提供在有效期内的证书复印件并加盖供应商公章）</w:t>
            </w:r>
          </w:p>
          <w:p w14:paraId="79178CED"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2.供应商具有信息技术服务标准符合性证书ITSS运行维护认证的得3分，否则不得分。（须提供在有效期内的证书复印件并加盖供应商公章）</w:t>
            </w:r>
          </w:p>
          <w:p w14:paraId="178650CB"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3. 供应商拥有中国网络安全审查技术与认证中心（CCRC）出具的网络安全审计服务资质，信息系统安全运维服务资质，信息安全应急处理服务资质3分，每有一项不提供扣1分，扣完为止。（须提供在有效期内的证书复印件并加盖供应商公章）</w:t>
            </w:r>
          </w:p>
        </w:tc>
      </w:tr>
      <w:tr w:rsidR="001309A8" w14:paraId="1CFDC085" w14:textId="77777777">
        <w:trPr>
          <w:cantSplit/>
          <w:trHeight w:val="1710"/>
          <w:jc w:val="center"/>
        </w:trPr>
        <w:tc>
          <w:tcPr>
            <w:tcW w:w="1092" w:type="dxa"/>
            <w:vMerge w:val="restart"/>
            <w:tcBorders>
              <w:left w:val="single" w:sz="4" w:space="0" w:color="auto"/>
              <w:right w:val="single" w:sz="4" w:space="0" w:color="auto"/>
            </w:tcBorders>
            <w:vAlign w:val="center"/>
          </w:tcPr>
          <w:p w14:paraId="32F262F7" w14:textId="77777777" w:rsidR="001309A8" w:rsidRDefault="001309A8">
            <w:pPr>
              <w:pStyle w:val="af5"/>
              <w:spacing w:line="276" w:lineRule="auto"/>
              <w:ind w:firstLine="422"/>
              <w:rPr>
                <w:rFonts w:ascii="仿宋" w:eastAsia="仿宋" w:hAnsi="仿宋" w:cs="仿宋" w:hint="eastAsia"/>
                <w:b w:val="0"/>
                <w:bCs w:val="0"/>
                <w:kern w:val="0"/>
                <w:sz w:val="21"/>
                <w:szCs w:val="21"/>
                <w:lang w:eastAsia="zh-CN" w:bidi="ar"/>
              </w:rPr>
            </w:pPr>
          </w:p>
          <w:p w14:paraId="17CB6B22" w14:textId="77777777" w:rsidR="001309A8" w:rsidRDefault="00427546">
            <w:pPr>
              <w:pStyle w:val="af5"/>
              <w:spacing w:line="276" w:lineRule="auto"/>
              <w:rPr>
                <w:rFonts w:ascii="仿宋" w:eastAsia="仿宋" w:hAnsi="仿宋" w:cs="仿宋" w:hint="eastAsia"/>
                <w:b w:val="0"/>
                <w:bCs w:val="0"/>
                <w:kern w:val="0"/>
                <w:sz w:val="21"/>
                <w:szCs w:val="21"/>
                <w:lang w:bidi="ar"/>
              </w:rPr>
            </w:pPr>
            <w:r>
              <w:rPr>
                <w:rFonts w:ascii="仿宋" w:eastAsia="仿宋" w:hAnsi="仿宋" w:cs="仿宋" w:hint="eastAsia"/>
                <w:b w:val="0"/>
                <w:bCs w:val="0"/>
                <w:kern w:val="0"/>
                <w:sz w:val="21"/>
                <w:szCs w:val="21"/>
                <w:lang w:bidi="ar"/>
              </w:rPr>
              <w:t>技术部分（20分）</w:t>
            </w:r>
          </w:p>
          <w:p w14:paraId="71D9C32D" w14:textId="77777777" w:rsidR="001309A8" w:rsidRDefault="001309A8">
            <w:pPr>
              <w:spacing w:line="276" w:lineRule="auto"/>
              <w:jc w:val="center"/>
              <w:rPr>
                <w:rFonts w:ascii="仿宋" w:eastAsia="仿宋" w:hAnsi="仿宋" w:cs="仿宋" w:hint="eastAsia"/>
                <w:szCs w:val="21"/>
                <w:lang w:bidi="ar"/>
              </w:rPr>
            </w:pPr>
          </w:p>
          <w:p w14:paraId="4A218EA8" w14:textId="77777777" w:rsidR="001309A8" w:rsidRDefault="001309A8">
            <w:pPr>
              <w:spacing w:line="276" w:lineRule="auto"/>
              <w:ind w:firstLine="482"/>
              <w:jc w:val="center"/>
              <w:rPr>
                <w:rFonts w:ascii="仿宋" w:eastAsia="仿宋" w:hAnsi="仿宋" w:cs="仿宋" w:hint="eastAsia"/>
                <w:szCs w:val="21"/>
                <w:lang w:bidi="ar"/>
              </w:rPr>
            </w:pPr>
          </w:p>
        </w:tc>
        <w:tc>
          <w:tcPr>
            <w:tcW w:w="1224" w:type="dxa"/>
            <w:tcBorders>
              <w:top w:val="single" w:sz="4" w:space="0" w:color="auto"/>
              <w:left w:val="single" w:sz="4" w:space="0" w:color="auto"/>
              <w:right w:val="single" w:sz="4" w:space="0" w:color="auto"/>
            </w:tcBorders>
            <w:vAlign w:val="center"/>
          </w:tcPr>
          <w:p w14:paraId="046A9FDF"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测评方案</w:t>
            </w:r>
          </w:p>
        </w:tc>
        <w:tc>
          <w:tcPr>
            <w:tcW w:w="738" w:type="dxa"/>
            <w:tcBorders>
              <w:top w:val="single" w:sz="4" w:space="0" w:color="auto"/>
              <w:left w:val="single" w:sz="4" w:space="0" w:color="auto"/>
              <w:right w:val="single" w:sz="4" w:space="0" w:color="auto"/>
            </w:tcBorders>
            <w:vAlign w:val="center"/>
          </w:tcPr>
          <w:p w14:paraId="0983E384"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15</w:t>
            </w:r>
          </w:p>
        </w:tc>
        <w:tc>
          <w:tcPr>
            <w:tcW w:w="6007" w:type="dxa"/>
            <w:tcBorders>
              <w:top w:val="single" w:sz="4" w:space="0" w:color="auto"/>
              <w:left w:val="single" w:sz="4" w:space="0" w:color="auto"/>
              <w:right w:val="single" w:sz="4" w:space="0" w:color="auto"/>
            </w:tcBorders>
            <w:vAlign w:val="center"/>
          </w:tcPr>
          <w:p w14:paraId="23BBE698" w14:textId="77777777" w:rsidR="001309A8" w:rsidRDefault="00427546">
            <w:pPr>
              <w:pStyle w:val="af5"/>
              <w:spacing w:line="276" w:lineRule="auto"/>
              <w:ind w:firstLineChars="200" w:firstLine="420"/>
              <w:jc w:val="both"/>
              <w:rPr>
                <w:rFonts w:ascii="仿宋" w:eastAsia="仿宋" w:hAnsi="仿宋" w:cs="仿宋" w:hint="eastAsia"/>
                <w:b w:val="0"/>
                <w:bCs w:val="0"/>
                <w:kern w:val="0"/>
                <w:sz w:val="21"/>
                <w:szCs w:val="21"/>
                <w:lang w:eastAsia="zh-CN" w:bidi="ar"/>
              </w:rPr>
            </w:pPr>
            <w:r>
              <w:rPr>
                <w:rFonts w:ascii="仿宋" w:eastAsia="仿宋" w:hAnsi="仿宋" w:cs="仿宋" w:hint="eastAsia"/>
                <w:b w:val="0"/>
                <w:bCs w:val="0"/>
                <w:kern w:val="0"/>
                <w:sz w:val="21"/>
                <w:szCs w:val="21"/>
                <w:lang w:eastAsia="zh-CN" w:bidi="ar"/>
              </w:rPr>
              <w:t>对供应商针对本项目提供的测评方案进行评审，方案应包括：①评测计划；</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2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②</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评测依据；</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3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③</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测评范围；</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4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④</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评测工具；</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5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⑤</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评测工作内容及计划；</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6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⑥</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评测质量控制及保证措施；</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7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⑦</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最小影响控制措施；</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8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⑧</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应急预案；</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9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⑨</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安全培训；</w:t>
            </w:r>
            <w:r>
              <w:rPr>
                <w:rFonts w:ascii="仿宋" w:eastAsia="仿宋" w:hAnsi="仿宋" w:cs="仿宋" w:hint="eastAsia"/>
                <w:b w:val="0"/>
                <w:bCs w:val="0"/>
                <w:kern w:val="0"/>
                <w:sz w:val="21"/>
                <w:szCs w:val="21"/>
                <w:lang w:bidi="ar"/>
              </w:rPr>
              <w:fldChar w:fldCharType="begin"/>
            </w:r>
            <w:r>
              <w:rPr>
                <w:rFonts w:ascii="仿宋" w:eastAsia="仿宋" w:hAnsi="仿宋" w:cs="仿宋" w:hint="eastAsia"/>
                <w:b w:val="0"/>
                <w:bCs w:val="0"/>
                <w:kern w:val="0"/>
                <w:sz w:val="21"/>
                <w:szCs w:val="21"/>
                <w:lang w:eastAsia="zh-CN" w:bidi="ar"/>
              </w:rPr>
              <w:instrText xml:space="preserve"> = 10 \* GB3 </w:instrText>
            </w:r>
            <w:r>
              <w:rPr>
                <w:rFonts w:ascii="仿宋" w:eastAsia="仿宋" w:hAnsi="仿宋" w:cs="仿宋" w:hint="eastAsia"/>
                <w:b w:val="0"/>
                <w:bCs w:val="0"/>
                <w:kern w:val="0"/>
                <w:sz w:val="21"/>
                <w:szCs w:val="21"/>
                <w:lang w:bidi="ar"/>
              </w:rPr>
              <w:fldChar w:fldCharType="separate"/>
            </w:r>
            <w:r>
              <w:rPr>
                <w:rFonts w:ascii="仿宋" w:eastAsia="仿宋" w:hAnsi="仿宋" w:cs="仿宋" w:hint="eastAsia"/>
                <w:b w:val="0"/>
                <w:bCs w:val="0"/>
                <w:kern w:val="0"/>
                <w:sz w:val="21"/>
                <w:szCs w:val="21"/>
                <w:lang w:eastAsia="zh-CN" w:bidi="ar"/>
              </w:rPr>
              <w:t>⑩</w:t>
            </w:r>
            <w:r>
              <w:rPr>
                <w:rFonts w:ascii="仿宋" w:eastAsia="仿宋" w:hAnsi="仿宋" w:cs="仿宋" w:hint="eastAsia"/>
                <w:b w:val="0"/>
                <w:bCs w:val="0"/>
                <w:kern w:val="0"/>
                <w:sz w:val="21"/>
                <w:szCs w:val="21"/>
                <w:lang w:bidi="ar"/>
              </w:rPr>
              <w:fldChar w:fldCharType="end"/>
            </w:r>
            <w:r>
              <w:rPr>
                <w:rFonts w:ascii="仿宋" w:eastAsia="仿宋" w:hAnsi="仿宋" w:cs="仿宋" w:hint="eastAsia"/>
                <w:b w:val="0"/>
                <w:bCs w:val="0"/>
                <w:kern w:val="0"/>
                <w:sz w:val="21"/>
                <w:szCs w:val="21"/>
                <w:lang w:eastAsia="zh-CN" w:bidi="ar"/>
              </w:rPr>
              <w:t>保密控制措施。</w:t>
            </w:r>
          </w:p>
          <w:p w14:paraId="7A8A0C10" w14:textId="77777777" w:rsidR="001309A8" w:rsidRDefault="00427546">
            <w:pPr>
              <w:spacing w:line="276" w:lineRule="auto"/>
              <w:ind w:firstLineChars="200" w:firstLine="440"/>
              <w:rPr>
                <w:rFonts w:ascii="仿宋" w:eastAsia="仿宋" w:hAnsi="仿宋" w:cs="仿宋" w:hint="eastAsia"/>
                <w:szCs w:val="21"/>
                <w:lang w:eastAsia="zh-CN" w:bidi="ar"/>
              </w:rPr>
            </w:pPr>
            <w:r>
              <w:rPr>
                <w:rFonts w:ascii="仿宋" w:eastAsia="仿宋" w:hAnsi="仿宋" w:cs="仿宋" w:hint="eastAsia"/>
                <w:szCs w:val="21"/>
                <w:lang w:eastAsia="zh-CN" w:bidi="ar"/>
              </w:rPr>
              <w:t>以上内容符合实际情况、内容完善详细、完全响应采购要求的得15分，每缺漏一项扣1.5分，所提供的方案中每有一处具有缺陷（缺陷是指：分析内容描述不清晰；阐述存在逻辑错误；涉及内容无重点；语言错误或存在歧义；与本项目实际需求不相符等)的扣1分，扣完为止。</w:t>
            </w:r>
          </w:p>
        </w:tc>
      </w:tr>
      <w:tr w:rsidR="001309A8" w14:paraId="4D7B916D" w14:textId="77777777">
        <w:trPr>
          <w:cantSplit/>
          <w:trHeight w:val="850"/>
          <w:jc w:val="center"/>
        </w:trPr>
        <w:tc>
          <w:tcPr>
            <w:tcW w:w="1092" w:type="dxa"/>
            <w:vMerge/>
            <w:tcBorders>
              <w:left w:val="single" w:sz="4" w:space="0" w:color="auto"/>
              <w:right w:val="single" w:sz="4" w:space="0" w:color="auto"/>
            </w:tcBorders>
            <w:vAlign w:val="center"/>
          </w:tcPr>
          <w:p w14:paraId="4DCF67C9" w14:textId="77777777" w:rsidR="001309A8" w:rsidRDefault="001309A8">
            <w:pPr>
              <w:pStyle w:val="a0"/>
              <w:tabs>
                <w:tab w:val="left" w:pos="780"/>
              </w:tabs>
              <w:spacing w:line="276" w:lineRule="auto"/>
              <w:ind w:firstLine="650"/>
              <w:jc w:val="center"/>
              <w:rPr>
                <w:rFonts w:ascii="仿宋" w:eastAsia="仿宋" w:hAnsi="仿宋" w:cs="仿宋" w:hint="eastAsia"/>
                <w:lang w:eastAsia="zh-CN" w:bidi="ar"/>
              </w:rPr>
            </w:pPr>
          </w:p>
        </w:tc>
        <w:tc>
          <w:tcPr>
            <w:tcW w:w="1224" w:type="dxa"/>
            <w:tcBorders>
              <w:top w:val="single" w:sz="4" w:space="0" w:color="auto"/>
              <w:left w:val="single" w:sz="4" w:space="0" w:color="auto"/>
              <w:bottom w:val="single" w:sz="4" w:space="0" w:color="auto"/>
              <w:right w:val="single" w:sz="4" w:space="0" w:color="auto"/>
            </w:tcBorders>
            <w:vAlign w:val="center"/>
          </w:tcPr>
          <w:p w14:paraId="28CD7013"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服务期保障承诺</w:t>
            </w:r>
          </w:p>
        </w:tc>
        <w:tc>
          <w:tcPr>
            <w:tcW w:w="738" w:type="dxa"/>
            <w:tcBorders>
              <w:top w:val="single" w:sz="4" w:space="0" w:color="auto"/>
              <w:left w:val="single" w:sz="4" w:space="0" w:color="auto"/>
              <w:bottom w:val="single" w:sz="4" w:space="0" w:color="auto"/>
              <w:right w:val="single" w:sz="4" w:space="0" w:color="auto"/>
            </w:tcBorders>
            <w:vAlign w:val="center"/>
          </w:tcPr>
          <w:p w14:paraId="6C514B83" w14:textId="77777777" w:rsidR="001309A8" w:rsidRDefault="00427546">
            <w:pPr>
              <w:spacing w:line="276" w:lineRule="auto"/>
              <w:rPr>
                <w:rFonts w:ascii="仿宋" w:eastAsia="仿宋" w:hAnsi="仿宋" w:cs="仿宋" w:hint="eastAsia"/>
                <w:szCs w:val="21"/>
                <w:lang w:bidi="ar"/>
              </w:rPr>
            </w:pPr>
            <w:r>
              <w:rPr>
                <w:rFonts w:ascii="仿宋" w:eastAsia="仿宋" w:hAnsi="仿宋" w:cs="仿宋" w:hint="eastAsia"/>
                <w:szCs w:val="21"/>
                <w:lang w:bidi="ar"/>
              </w:rPr>
              <w:t>2</w:t>
            </w:r>
          </w:p>
        </w:tc>
        <w:tc>
          <w:tcPr>
            <w:tcW w:w="6007" w:type="dxa"/>
            <w:tcBorders>
              <w:top w:val="single" w:sz="4" w:space="0" w:color="auto"/>
              <w:left w:val="single" w:sz="4" w:space="0" w:color="auto"/>
              <w:bottom w:val="single" w:sz="4" w:space="0" w:color="auto"/>
              <w:right w:val="single" w:sz="4" w:space="0" w:color="auto"/>
            </w:tcBorders>
            <w:vAlign w:val="center"/>
          </w:tcPr>
          <w:p w14:paraId="05CACCCA" w14:textId="77777777" w:rsidR="001309A8" w:rsidRDefault="00427546">
            <w:pPr>
              <w:spacing w:line="276" w:lineRule="auto"/>
              <w:rPr>
                <w:rFonts w:ascii="仿宋" w:eastAsia="仿宋" w:hAnsi="仿宋" w:cs="仿宋" w:hint="eastAsia"/>
                <w:szCs w:val="21"/>
                <w:lang w:eastAsia="zh-CN" w:bidi="ar"/>
              </w:rPr>
            </w:pPr>
            <w:r>
              <w:rPr>
                <w:rFonts w:ascii="仿宋" w:eastAsia="仿宋" w:hAnsi="仿宋" w:cs="仿宋" w:hint="eastAsia"/>
                <w:szCs w:val="21"/>
                <w:lang w:eastAsia="zh-CN" w:bidi="ar"/>
              </w:rPr>
              <w:t>响应文件中提供：</w:t>
            </w:r>
          </w:p>
          <w:p w14:paraId="501F1FF3" w14:textId="77777777" w:rsidR="001309A8" w:rsidRDefault="00427546">
            <w:pPr>
              <w:spacing w:line="276" w:lineRule="auto"/>
              <w:ind w:firstLineChars="100" w:firstLine="220"/>
              <w:rPr>
                <w:rFonts w:ascii="仿宋" w:eastAsia="仿宋" w:hAnsi="仿宋" w:cs="仿宋" w:hint="eastAsia"/>
                <w:szCs w:val="21"/>
                <w:lang w:eastAsia="zh-CN" w:bidi="ar"/>
              </w:rPr>
            </w:pPr>
            <w:r>
              <w:rPr>
                <w:rFonts w:ascii="仿宋" w:eastAsia="仿宋" w:hAnsi="仿宋" w:cs="仿宋" w:hint="eastAsia"/>
                <w:szCs w:val="21"/>
                <w:lang w:eastAsia="zh-CN" w:bidi="ar"/>
              </w:rPr>
              <w:t>服务期保障承诺。承诺针对</w:t>
            </w:r>
            <w:r>
              <w:rPr>
                <w:rFonts w:ascii="仿宋" w:eastAsia="仿宋" w:hAnsi="仿宋" w:cs="仿宋" w:hint="eastAsia"/>
                <w:szCs w:val="21"/>
                <w:lang w:val="zh-CN" w:eastAsia="zh-CN" w:bidi="ar"/>
              </w:rPr>
              <w:t>信息系统中的每个测评系统，在该系统通过等保测评验收后一年内，如采购人有需要，供应商还应提供等保测评咨询服务，不另行增加费用。</w:t>
            </w:r>
          </w:p>
          <w:p w14:paraId="55197A74" w14:textId="77777777" w:rsidR="001309A8" w:rsidRDefault="00427546">
            <w:pPr>
              <w:spacing w:line="276" w:lineRule="auto"/>
              <w:ind w:firstLineChars="100" w:firstLine="220"/>
              <w:rPr>
                <w:rFonts w:ascii="仿宋" w:eastAsia="仿宋" w:hAnsi="仿宋" w:cs="仿宋" w:hint="eastAsia"/>
                <w:szCs w:val="21"/>
                <w:lang w:eastAsia="zh-CN" w:bidi="ar"/>
              </w:rPr>
            </w:pPr>
            <w:r>
              <w:rPr>
                <w:rFonts w:ascii="仿宋" w:eastAsia="仿宋" w:hAnsi="仿宋" w:cs="仿宋" w:hint="eastAsia"/>
                <w:szCs w:val="21"/>
                <w:lang w:eastAsia="zh-CN" w:bidi="ar"/>
              </w:rPr>
              <w:t>提供书面承诺并加盖供应商公章</w:t>
            </w:r>
            <w:r>
              <w:rPr>
                <w:rFonts w:ascii="仿宋" w:eastAsia="仿宋" w:hAnsi="仿宋" w:cs="仿宋" w:hint="eastAsia"/>
                <w:szCs w:val="21"/>
                <w:lang w:val="zh-CN" w:eastAsia="zh-CN" w:bidi="ar"/>
              </w:rPr>
              <w:t>得</w:t>
            </w:r>
            <w:r>
              <w:rPr>
                <w:rFonts w:ascii="仿宋" w:eastAsia="仿宋" w:hAnsi="仿宋" w:cs="仿宋" w:hint="eastAsia"/>
                <w:szCs w:val="21"/>
                <w:lang w:eastAsia="zh-CN" w:bidi="ar"/>
              </w:rPr>
              <w:t>2</w:t>
            </w:r>
            <w:r>
              <w:rPr>
                <w:rFonts w:ascii="仿宋" w:eastAsia="仿宋" w:hAnsi="仿宋" w:cs="仿宋" w:hint="eastAsia"/>
                <w:szCs w:val="21"/>
                <w:lang w:val="zh-CN" w:eastAsia="zh-CN" w:bidi="ar"/>
              </w:rPr>
              <w:t>分，否则不得分。</w:t>
            </w:r>
          </w:p>
        </w:tc>
      </w:tr>
      <w:tr w:rsidR="001309A8" w14:paraId="12FCC013" w14:textId="77777777">
        <w:trPr>
          <w:cantSplit/>
          <w:trHeight w:val="850"/>
          <w:jc w:val="center"/>
        </w:trPr>
        <w:tc>
          <w:tcPr>
            <w:tcW w:w="1092" w:type="dxa"/>
            <w:vMerge/>
            <w:tcBorders>
              <w:left w:val="single" w:sz="4" w:space="0" w:color="auto"/>
              <w:right w:val="single" w:sz="4" w:space="0" w:color="auto"/>
            </w:tcBorders>
            <w:vAlign w:val="center"/>
          </w:tcPr>
          <w:p w14:paraId="1886E1E9" w14:textId="77777777" w:rsidR="001309A8" w:rsidRDefault="001309A8">
            <w:pPr>
              <w:spacing w:line="276" w:lineRule="auto"/>
              <w:jc w:val="center"/>
              <w:rPr>
                <w:rFonts w:ascii="仿宋" w:eastAsia="仿宋" w:hAnsi="仿宋" w:cs="仿宋" w:hint="eastAsia"/>
                <w:szCs w:val="21"/>
                <w:lang w:eastAsia="zh-CN" w:bidi="ar"/>
              </w:rPr>
            </w:pPr>
          </w:p>
        </w:tc>
        <w:tc>
          <w:tcPr>
            <w:tcW w:w="1224" w:type="dxa"/>
            <w:tcBorders>
              <w:top w:val="single" w:sz="4" w:space="0" w:color="auto"/>
              <w:left w:val="single" w:sz="4" w:space="0" w:color="auto"/>
              <w:bottom w:val="single" w:sz="4" w:space="0" w:color="auto"/>
              <w:right w:val="single" w:sz="4" w:space="0" w:color="auto"/>
            </w:tcBorders>
            <w:vAlign w:val="center"/>
          </w:tcPr>
          <w:p w14:paraId="09955CEC" w14:textId="77777777" w:rsidR="001309A8" w:rsidRDefault="00427546">
            <w:pPr>
              <w:spacing w:line="276" w:lineRule="auto"/>
              <w:rPr>
                <w:rFonts w:ascii="仿宋" w:eastAsia="仿宋" w:hAnsi="仿宋" w:cs="仿宋" w:hint="eastAsia"/>
                <w:szCs w:val="21"/>
                <w:lang w:val="zh-CN" w:bidi="ar"/>
              </w:rPr>
            </w:pPr>
            <w:r>
              <w:rPr>
                <w:rFonts w:ascii="仿宋" w:eastAsia="仿宋" w:hAnsi="仿宋" w:cs="仿宋" w:hint="eastAsia"/>
                <w:szCs w:val="21"/>
                <w:lang w:val="zh-CN" w:bidi="ar"/>
              </w:rPr>
              <w:t>售后服务</w:t>
            </w:r>
          </w:p>
        </w:tc>
        <w:tc>
          <w:tcPr>
            <w:tcW w:w="738" w:type="dxa"/>
            <w:tcBorders>
              <w:top w:val="single" w:sz="4" w:space="0" w:color="auto"/>
              <w:left w:val="single" w:sz="4" w:space="0" w:color="auto"/>
              <w:bottom w:val="single" w:sz="4" w:space="0" w:color="auto"/>
              <w:right w:val="single" w:sz="4" w:space="0" w:color="auto"/>
            </w:tcBorders>
            <w:vAlign w:val="center"/>
          </w:tcPr>
          <w:p w14:paraId="421A82D4" w14:textId="77777777" w:rsidR="001309A8" w:rsidRDefault="00427546">
            <w:pPr>
              <w:spacing w:line="276" w:lineRule="auto"/>
              <w:rPr>
                <w:rFonts w:ascii="仿宋" w:eastAsia="仿宋" w:hAnsi="仿宋" w:cs="仿宋" w:hint="eastAsia"/>
                <w:szCs w:val="21"/>
                <w:lang w:val="zh-CN" w:bidi="ar"/>
              </w:rPr>
            </w:pPr>
            <w:r>
              <w:rPr>
                <w:rFonts w:ascii="仿宋" w:eastAsia="仿宋" w:hAnsi="仿宋" w:cs="仿宋" w:hint="eastAsia"/>
                <w:szCs w:val="21"/>
                <w:lang w:val="zh-CN" w:bidi="ar"/>
              </w:rPr>
              <w:t>3</w:t>
            </w:r>
          </w:p>
        </w:tc>
        <w:tc>
          <w:tcPr>
            <w:tcW w:w="6007" w:type="dxa"/>
            <w:tcBorders>
              <w:top w:val="single" w:sz="4" w:space="0" w:color="auto"/>
              <w:left w:val="single" w:sz="4" w:space="0" w:color="auto"/>
              <w:bottom w:val="single" w:sz="4" w:space="0" w:color="auto"/>
              <w:right w:val="single" w:sz="4" w:space="0" w:color="auto"/>
            </w:tcBorders>
            <w:vAlign w:val="center"/>
          </w:tcPr>
          <w:p w14:paraId="0E19E898" w14:textId="77777777" w:rsidR="001309A8" w:rsidRDefault="00427546">
            <w:pPr>
              <w:spacing w:line="276" w:lineRule="auto"/>
              <w:rPr>
                <w:rFonts w:ascii="仿宋" w:eastAsia="仿宋" w:hAnsi="仿宋" w:cs="仿宋" w:hint="eastAsia"/>
                <w:szCs w:val="21"/>
                <w:lang w:val="zh-CN" w:eastAsia="zh-CN" w:bidi="ar"/>
              </w:rPr>
            </w:pPr>
            <w:r>
              <w:rPr>
                <w:rFonts w:ascii="仿宋" w:eastAsia="仿宋" w:hAnsi="仿宋" w:cs="仿宋" w:hint="eastAsia"/>
                <w:szCs w:val="21"/>
                <w:lang w:val="zh-CN" w:eastAsia="zh-CN" w:bidi="ar"/>
              </w:rPr>
              <w:t>响应文件中提供售后服务承诺及售后服务方案的得3分，缺少一项扣1.5分，扣完为止。</w:t>
            </w:r>
          </w:p>
        </w:tc>
      </w:tr>
      <w:bookmarkEnd w:id="13"/>
    </w:tbl>
    <w:p w14:paraId="05615CDE" w14:textId="77777777" w:rsidR="001309A8" w:rsidRDefault="001309A8">
      <w:pPr>
        <w:pStyle w:val="a0"/>
        <w:rPr>
          <w:rFonts w:hint="eastAsia"/>
          <w:lang w:eastAsia="zh-CN"/>
        </w:rPr>
      </w:pPr>
    </w:p>
    <w:p w14:paraId="03345A76" w14:textId="77777777" w:rsidR="001309A8" w:rsidRDefault="00427546">
      <w:pPr>
        <w:keepNext/>
        <w:keepLines/>
        <w:spacing w:before="260" w:after="260" w:line="360" w:lineRule="auto"/>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
          <w:bCs/>
          <w:sz w:val="30"/>
          <w:szCs w:val="30"/>
          <w:lang w:eastAsia="zh-CN"/>
        </w:rPr>
        <w:t>注：各评审因素得分以评审委员会各成员的打分平均值确定，保留2位小数。</w:t>
      </w:r>
    </w:p>
    <w:p w14:paraId="0A7F21FC" w14:textId="77777777" w:rsidR="001309A8" w:rsidRDefault="001309A8">
      <w:pPr>
        <w:keepNext/>
        <w:keepLines/>
        <w:spacing w:before="260" w:after="260" w:line="360" w:lineRule="auto"/>
        <w:rPr>
          <w:rFonts w:ascii="CESI仿宋-GB2312" w:eastAsia="CESI仿宋-GB2312" w:hAnsi="CESI仿宋-GB2312" w:cs="CESI仿宋-GB2312" w:hint="eastAsia"/>
          <w:b/>
          <w:bCs/>
          <w:sz w:val="30"/>
          <w:szCs w:val="30"/>
          <w:lang w:eastAsia="zh-CN"/>
        </w:rPr>
      </w:pPr>
    </w:p>
    <w:p w14:paraId="4A476E1B" w14:textId="77777777" w:rsidR="001309A8" w:rsidRDefault="001309A8">
      <w:pPr>
        <w:widowControl/>
        <w:spacing w:line="450" w:lineRule="exact"/>
        <w:rPr>
          <w:rFonts w:ascii="CESI仿宋-GB2312" w:eastAsia="CESI仿宋-GB2312" w:hAnsi="CESI仿宋-GB2312" w:cs="CESI仿宋-GB2312" w:hint="eastAsia"/>
          <w:bCs/>
          <w:sz w:val="30"/>
          <w:szCs w:val="30"/>
          <w:lang w:eastAsia="zh-CN"/>
        </w:rPr>
        <w:sectPr w:rsidR="001309A8">
          <w:headerReference w:type="default" r:id="rId13"/>
          <w:footerReference w:type="default" r:id="rId14"/>
          <w:pgSz w:w="11906" w:h="16838"/>
          <w:pgMar w:top="1440" w:right="1531" w:bottom="1440" w:left="1531" w:header="851" w:footer="992" w:gutter="0"/>
          <w:pgNumType w:fmt="numberInDash"/>
          <w:cols w:space="720"/>
          <w:titlePg/>
          <w:docGrid w:linePitch="312"/>
        </w:sectPr>
      </w:pPr>
    </w:p>
    <w:p w14:paraId="3157DD10" w14:textId="77777777" w:rsidR="001309A8" w:rsidRDefault="00427546">
      <w:pPr>
        <w:jc w:val="center"/>
        <w:outlineLvl w:val="0"/>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第四章 合同主要条款（模板）</w:t>
      </w:r>
    </w:p>
    <w:p w14:paraId="12C88283" w14:textId="77777777" w:rsidR="001309A8" w:rsidRDefault="001309A8">
      <w:pPr>
        <w:spacing w:line="360" w:lineRule="auto"/>
        <w:ind w:leftChars="-203" w:left="-447" w:firstLineChars="846" w:firstLine="2548"/>
        <w:rPr>
          <w:rFonts w:ascii="CESI仿宋-GB2312" w:eastAsia="CESI仿宋-GB2312" w:hAnsi="CESI仿宋-GB2312" w:cs="CESI仿宋-GB2312" w:hint="eastAsia"/>
          <w:b/>
          <w:sz w:val="30"/>
          <w:szCs w:val="30"/>
          <w:lang w:eastAsia="zh-CN"/>
        </w:rPr>
      </w:pPr>
    </w:p>
    <w:p w14:paraId="31438AF2" w14:textId="77777777" w:rsidR="001309A8" w:rsidRDefault="00427546">
      <w:pPr>
        <w:spacing w:line="360" w:lineRule="auto"/>
        <w:ind w:leftChars="-203" w:left="-447"/>
        <w:rPr>
          <w:rFonts w:ascii="CESI仿宋-GB2312" w:eastAsia="CESI仿宋-GB2312" w:hAnsi="CESI仿宋-GB2312" w:cs="CESI仿宋-GB2312" w:hint="eastAsia"/>
          <w:sz w:val="30"/>
          <w:szCs w:val="30"/>
          <w:u w:val="single"/>
          <w:lang w:eastAsia="zh-CN"/>
        </w:rPr>
      </w:pPr>
      <w:r>
        <w:rPr>
          <w:rFonts w:ascii="CESI黑体-GB2312" w:eastAsia="CESI黑体-GB2312" w:hAnsi="CESI黑体-GB2312" w:cs="CESI黑体-GB2312" w:hint="eastAsia"/>
          <w:bCs/>
          <w:sz w:val="30"/>
          <w:szCs w:val="30"/>
          <w:lang w:eastAsia="zh-CN"/>
        </w:rPr>
        <w:t>甲方：</w:t>
      </w:r>
      <w:r>
        <w:rPr>
          <w:rFonts w:ascii="CESI仿宋-GB2312" w:eastAsia="CESI仿宋-GB2312" w:hAnsi="CESI仿宋-GB2312" w:cs="CESI仿宋-GB2312" w:hint="eastAsia"/>
          <w:bCs/>
          <w:color w:val="000000"/>
          <w:sz w:val="30"/>
          <w:szCs w:val="30"/>
          <w:lang w:eastAsia="zh-CN"/>
        </w:rPr>
        <w:t>XXX单位</w:t>
      </w:r>
    </w:p>
    <w:p w14:paraId="073637F7" w14:textId="77777777" w:rsidR="001309A8" w:rsidRDefault="00427546">
      <w:pPr>
        <w:spacing w:line="360" w:lineRule="auto"/>
        <w:ind w:leftChars="-203" w:left="-447"/>
        <w:rPr>
          <w:rFonts w:ascii="CESI黑体-GB2312" w:eastAsia="CESI黑体-GB2312" w:hAnsi="CESI黑体-GB2312" w:cs="CESI黑体-GB2312" w:hint="eastAsia"/>
          <w:bCs/>
          <w:sz w:val="30"/>
          <w:szCs w:val="30"/>
          <w:u w:val="single"/>
          <w:lang w:eastAsia="zh-CN"/>
        </w:rPr>
      </w:pPr>
      <w:r>
        <w:rPr>
          <w:rFonts w:ascii="CESI黑体-GB2312" w:eastAsia="CESI黑体-GB2312" w:hAnsi="CESI黑体-GB2312" w:cs="CESI黑体-GB2312" w:hint="eastAsia"/>
          <w:bCs/>
          <w:sz w:val="30"/>
          <w:szCs w:val="30"/>
          <w:lang w:eastAsia="zh-CN"/>
        </w:rPr>
        <w:t>通讯地址：</w:t>
      </w:r>
    </w:p>
    <w:p w14:paraId="460DAE3C" w14:textId="77777777" w:rsidR="001309A8" w:rsidRDefault="001309A8">
      <w:pPr>
        <w:spacing w:line="360" w:lineRule="auto"/>
        <w:rPr>
          <w:rFonts w:ascii="CESI仿宋-GB2312" w:eastAsia="CESI仿宋-GB2312" w:hAnsi="CESI仿宋-GB2312" w:cs="CESI仿宋-GB2312" w:hint="eastAsia"/>
          <w:sz w:val="30"/>
          <w:szCs w:val="30"/>
          <w:lang w:eastAsia="zh-CN"/>
        </w:rPr>
      </w:pPr>
    </w:p>
    <w:p w14:paraId="15E213C8" w14:textId="77777777" w:rsidR="001309A8" w:rsidRDefault="00427546">
      <w:pPr>
        <w:spacing w:line="360" w:lineRule="auto"/>
        <w:ind w:left="-426"/>
        <w:rPr>
          <w:rFonts w:ascii="CESI黑体-GB2312" w:eastAsia="CESI黑体-GB2312" w:hAnsi="CESI黑体-GB2312" w:cs="CESI黑体-GB2312" w:hint="eastAsia"/>
          <w:bCs/>
          <w:sz w:val="30"/>
          <w:szCs w:val="30"/>
          <w:u w:val="single"/>
          <w:lang w:eastAsia="zh-CN"/>
        </w:rPr>
      </w:pPr>
      <w:r>
        <w:rPr>
          <w:rFonts w:ascii="CESI黑体-GB2312" w:eastAsia="CESI黑体-GB2312" w:hAnsi="CESI黑体-GB2312" w:cs="CESI黑体-GB2312" w:hint="eastAsia"/>
          <w:bCs/>
          <w:sz w:val="30"/>
          <w:szCs w:val="30"/>
          <w:lang w:eastAsia="zh-CN"/>
        </w:rPr>
        <w:t>乙方：</w:t>
      </w:r>
    </w:p>
    <w:p w14:paraId="1D1DAD49" w14:textId="77777777" w:rsidR="001309A8" w:rsidRDefault="00427546">
      <w:pPr>
        <w:spacing w:line="360" w:lineRule="auto"/>
        <w:ind w:left="-426"/>
        <w:rPr>
          <w:rFonts w:ascii="CESI仿宋-GB2312" w:eastAsia="CESI仿宋-GB2312" w:hAnsi="CESI仿宋-GB2312" w:cs="CESI仿宋-GB2312" w:hint="eastAsia"/>
          <w:b/>
          <w:sz w:val="30"/>
          <w:szCs w:val="30"/>
          <w:u w:val="single"/>
          <w:lang w:eastAsia="zh-CN"/>
        </w:rPr>
      </w:pPr>
      <w:r>
        <w:rPr>
          <w:rFonts w:ascii="CESI黑体-GB2312" w:eastAsia="CESI黑体-GB2312" w:hAnsi="CESI黑体-GB2312" w:cs="CESI黑体-GB2312" w:hint="eastAsia"/>
          <w:bCs/>
          <w:sz w:val="30"/>
          <w:szCs w:val="30"/>
          <w:lang w:eastAsia="zh-CN"/>
        </w:rPr>
        <w:t>通讯地址：</w:t>
      </w:r>
    </w:p>
    <w:p w14:paraId="168D83E4" w14:textId="77777777" w:rsidR="001309A8" w:rsidRDefault="001309A8">
      <w:pPr>
        <w:spacing w:line="360" w:lineRule="auto"/>
        <w:ind w:left="-426"/>
        <w:rPr>
          <w:rFonts w:ascii="CESI仿宋-GB2312" w:eastAsia="CESI仿宋-GB2312" w:hAnsi="CESI仿宋-GB2312" w:cs="CESI仿宋-GB2312" w:hint="eastAsia"/>
          <w:b/>
          <w:sz w:val="30"/>
          <w:szCs w:val="30"/>
          <w:u w:val="single"/>
          <w:lang w:eastAsia="zh-CN"/>
        </w:rPr>
      </w:pPr>
    </w:p>
    <w:p w14:paraId="4E098869"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甲方为提升相关信息化系统的网络安全水平，决定按照《中华人民共和国网络安全法》、《信息安全技术网络安全等级保护基本要求》等相关法律法规及行业主管部门网络安全管理要求，委托乙方完成XXX单位网络安全等级保护测评工作，并出具评测证书（以下简称“本项目”）。依照《中华人民共和国民法典》以及有关规定，结合甲方具体情况，经甲、乙双方充分协商，达成如下协议，共同遵守。</w:t>
      </w:r>
    </w:p>
    <w:p w14:paraId="5EC30207"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1、合同履行地</w:t>
      </w:r>
    </w:p>
    <w:p w14:paraId="7A31B73B"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bCs/>
          <w:color w:val="000000"/>
          <w:sz w:val="30"/>
          <w:szCs w:val="30"/>
          <w:lang w:eastAsia="zh-CN"/>
        </w:rPr>
        <w:t>合同履行地为XXX单位，乙方应根据甲方要求前往甲方指定地点进行现场调研及评测等工作。</w:t>
      </w:r>
    </w:p>
    <w:p w14:paraId="604F59D4" w14:textId="77777777" w:rsidR="001309A8" w:rsidRDefault="00427546">
      <w:pPr>
        <w:spacing w:line="360" w:lineRule="auto"/>
        <w:ind w:left="-426" w:firstLineChars="200" w:firstLine="600"/>
        <w:rPr>
          <w:rFonts w:ascii="CESI仿宋-GB2312" w:eastAsia="CESI仿宋-GB2312" w:hAnsi="CESI仿宋-GB2312" w:cs="CESI仿宋-GB2312" w:hint="eastAsia"/>
          <w:bCs/>
          <w:color w:val="000000"/>
          <w:sz w:val="30"/>
          <w:szCs w:val="30"/>
          <w:lang w:eastAsia="zh-CN"/>
        </w:rPr>
      </w:pPr>
      <w:r>
        <w:rPr>
          <w:rFonts w:ascii="CESI黑体-GB2312" w:eastAsia="CESI黑体-GB2312" w:hAnsi="CESI黑体-GB2312" w:cs="CESI黑体-GB2312" w:hint="eastAsia"/>
          <w:sz w:val="30"/>
          <w:szCs w:val="30"/>
          <w:lang w:eastAsia="zh-CN"/>
        </w:rPr>
        <w:t>2、合同履行期限 ：</w:t>
      </w:r>
      <w:r>
        <w:rPr>
          <w:rFonts w:ascii="CESI仿宋-GB2312" w:eastAsia="CESI仿宋-GB2312" w:hAnsi="CESI仿宋-GB2312" w:cs="CESI仿宋-GB2312" w:hint="eastAsia"/>
          <w:bCs/>
          <w:color w:val="000000"/>
          <w:sz w:val="30"/>
          <w:szCs w:val="30"/>
          <w:lang w:eastAsia="zh-CN"/>
        </w:rPr>
        <w:t>为1年，实际期限以乙方完成本合同约定的所有工作内容为止</w:t>
      </w:r>
      <w:r>
        <w:rPr>
          <w:rFonts w:ascii="CESI仿宋-GB2312" w:eastAsia="CESI仿宋-GB2312" w:hAnsi="CESI仿宋-GB2312" w:cs="CESI仿宋-GB2312" w:hint="eastAsia"/>
          <w:color w:val="000000"/>
          <w:sz w:val="30"/>
          <w:szCs w:val="30"/>
          <w:lang w:eastAsia="zh-CN"/>
        </w:rPr>
        <w:t>。</w:t>
      </w:r>
    </w:p>
    <w:p w14:paraId="5F35FC8B"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3、合同金额及支付方式</w:t>
      </w:r>
    </w:p>
    <w:p w14:paraId="35265B3B"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3.1甲方与乙方约定本合同服务费用为含税价人民币（以比选价款为限）万元（大写：万元整）。该费用为包干总价，包括但不限于后续服务费、协调、各种会议的会务费用以及咨询、利润、税金、保险等与此有关的一切费用。</w:t>
      </w:r>
    </w:p>
    <w:p w14:paraId="1B86AE24"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3.2本次采购为软性服务，</w:t>
      </w:r>
      <w:r>
        <w:rPr>
          <w:rFonts w:ascii="CESI仿宋-GB2312" w:eastAsia="CESI仿宋-GB2312" w:hAnsi="CESI仿宋-GB2312" w:cs="CESI仿宋-GB2312" w:hint="eastAsia"/>
          <w:bCs/>
          <w:sz w:val="30"/>
          <w:szCs w:val="30"/>
          <w:lang w:eastAsia="zh-CN"/>
        </w:rPr>
        <w:t>服务目的为取得符合公安局网安部门接收条件的等保测评报告，以实际取得报告为准，</w:t>
      </w:r>
      <w:r>
        <w:rPr>
          <w:rFonts w:ascii="CESI仿宋-GB2312" w:eastAsia="CESI仿宋-GB2312" w:hAnsi="CESI仿宋-GB2312" w:cs="CESI仿宋-GB2312" w:hint="eastAsia"/>
          <w:bCs/>
          <w:color w:val="000000"/>
          <w:sz w:val="30"/>
          <w:szCs w:val="30"/>
          <w:lang w:eastAsia="zh-CN"/>
        </w:rPr>
        <w:t>没有预付款。</w:t>
      </w:r>
    </w:p>
    <w:p w14:paraId="18D36E67"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3.3.甲方在收到乙方出具的《信息系统安全等级保护测评报告》后五个工作日内，支付全额合同款，人民币：（以合同价款为限） 元。</w:t>
      </w:r>
    </w:p>
    <w:p w14:paraId="023F184C"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3.3付款要求：乙方按照本合同约定的期限及要求完成相应的工作并经甲方书面确认，且乙方应在甲方付款前按照甲方要求提供付款申请单、合法等额的增值税专用发票等文件，否则甲方有权顺延付款时间。</w:t>
      </w:r>
    </w:p>
    <w:p w14:paraId="4993DBE6" w14:textId="77777777" w:rsidR="001309A8" w:rsidRDefault="00427546">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bCs/>
          <w:color w:val="000000"/>
          <w:sz w:val="30"/>
          <w:szCs w:val="30"/>
          <w:lang w:eastAsia="zh-CN"/>
        </w:rPr>
        <w:t>3.4乙方收款账户信息：</w:t>
      </w:r>
    </w:p>
    <w:p w14:paraId="4867DA8D"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53383574"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2E678200"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53F31231"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2F0DB3A0"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3BB0C217" w14:textId="77777777" w:rsidR="001309A8" w:rsidRDefault="001309A8">
      <w:pPr>
        <w:spacing w:line="360" w:lineRule="auto"/>
        <w:ind w:leftChars="-203" w:left="-447" w:firstLineChars="200" w:firstLine="600"/>
        <w:rPr>
          <w:rFonts w:ascii="CESI仿宋-GB2312" w:eastAsia="CESI仿宋-GB2312" w:hAnsi="CESI仿宋-GB2312" w:cs="CESI仿宋-GB2312" w:hint="eastAsia"/>
          <w:bCs/>
          <w:color w:val="000000"/>
          <w:sz w:val="30"/>
          <w:szCs w:val="30"/>
          <w:lang w:eastAsia="zh-CN"/>
        </w:rPr>
      </w:pPr>
    </w:p>
    <w:p w14:paraId="0712B258"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4、本项目实施范围</w:t>
      </w:r>
    </w:p>
    <w:p w14:paraId="7350801B" w14:textId="77777777" w:rsidR="001309A8" w:rsidRDefault="00427546">
      <w:pPr>
        <w:spacing w:line="360" w:lineRule="auto"/>
        <w:ind w:leftChars="-203" w:left="-447"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bCs/>
          <w:color w:val="000000"/>
          <w:sz w:val="30"/>
          <w:szCs w:val="30"/>
          <w:lang w:eastAsia="zh-CN"/>
        </w:rPr>
        <w:t>本项目实施范围为XXX单位。</w:t>
      </w:r>
    </w:p>
    <w:p w14:paraId="724F771A"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5、乙方工作安排</w:t>
      </w:r>
    </w:p>
    <w:p w14:paraId="6D9924D7" w14:textId="77777777" w:rsidR="001309A8" w:rsidRDefault="00427546">
      <w:pPr>
        <w:spacing w:line="360" w:lineRule="auto"/>
        <w:ind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bCs/>
          <w:color w:val="000000"/>
          <w:sz w:val="30"/>
          <w:szCs w:val="30"/>
          <w:lang w:eastAsia="zh-CN"/>
        </w:rPr>
        <w:t>乙方应在合同约定期限内完成所有工作任务；本项目具体时间进度计划由乙方在签订本合同之日起</w:t>
      </w:r>
      <w:r>
        <w:rPr>
          <w:rFonts w:ascii="CESI仿宋-GB2312" w:eastAsia="CESI仿宋-GB2312" w:hAnsi="CESI仿宋-GB2312" w:cs="CESI仿宋-GB2312" w:hint="eastAsia"/>
          <w:b/>
          <w:bCs/>
          <w:color w:val="000000"/>
          <w:sz w:val="30"/>
          <w:szCs w:val="30"/>
          <w:u w:val="single"/>
          <w:lang w:eastAsia="zh-CN"/>
        </w:rPr>
        <w:t>7</w:t>
      </w:r>
      <w:r>
        <w:rPr>
          <w:rFonts w:ascii="CESI仿宋-GB2312" w:eastAsia="CESI仿宋-GB2312" w:hAnsi="CESI仿宋-GB2312" w:cs="CESI仿宋-GB2312" w:hint="eastAsia"/>
          <w:bCs/>
          <w:color w:val="000000"/>
          <w:sz w:val="30"/>
          <w:szCs w:val="30"/>
          <w:lang w:eastAsia="zh-CN"/>
        </w:rPr>
        <w:t>日内书面向甲方提出，经甲方确认后实施。</w:t>
      </w:r>
    </w:p>
    <w:p w14:paraId="27274AD0"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6、乙方的主要工作内容</w:t>
      </w:r>
    </w:p>
    <w:p w14:paraId="296DC709"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6.1测评准备活动</w:t>
      </w:r>
    </w:p>
    <w:p w14:paraId="737963F5"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乙方提供项目计划书、调查表格、现场测评授权书、文档交接单、会议记录表单等相关文档。等级测评项目确定后，双方成立测评项目组，双方协同梳理信息系统基本要素，乙方完成单位信息系统基本要素和定级情况。</w:t>
      </w:r>
    </w:p>
    <w:p w14:paraId="12FC96FB"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6.2方案编制活动</w:t>
      </w:r>
    </w:p>
    <w:p w14:paraId="7F38E117"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在方案编制活动阶段，乙方提供测评方案，测评方案应包括但不限于测评对象确定、测评指标确定、测试工具接入点确定、测评内容确定等。</w:t>
      </w:r>
    </w:p>
    <w:p w14:paraId="44201B41"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获取单位信息系统基本要素和定级情况后，乙方应明确项目内容、实施安排、人员配备、配合内容、注意事项、材料准备、测评指导书等内容完成测评方案编制，并与业主方确认测评方案和测评时间安排，确认正式现场测评步骤。</w:t>
      </w:r>
    </w:p>
    <w:p w14:paraId="1EC255AC"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6.3现场测评活动</w:t>
      </w:r>
    </w:p>
    <w:p w14:paraId="205D5EC9"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现场测评活动阶段，为顺利完成测评任务，乙方应提供现场测评授权书、测评指导书、测评结果记录表格，并详细、准确、规范的记录测评证据，并保留电子证据，以便为后期的结果分析和报告编制准备充足的资料。</w:t>
      </w:r>
    </w:p>
    <w:p w14:paraId="3909FA72"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通过项目启动会议，乙方与业主方准备相关材料、工具等，乙方进入信息系统现场进行信息系统调查；根据各信息系统现场调查的结果，分别对各信息系统的物理、主机、网络、应用、数据、管理等方面进行安全测评，并且通过技术手段对信息系统测评对象实施安全测试和扫描，获取信息系统最真实的数据。</w:t>
      </w:r>
    </w:p>
    <w:p w14:paraId="4ED9AE72"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6.4分析与报告编制活动</w:t>
      </w:r>
    </w:p>
    <w:p w14:paraId="10062CC0"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分析与报告编制活动中，应通过单项测评结果判定、单元测评结果判定、整体测评、风险分析、等级测评结论等几项内容来编制测评报告。</w:t>
      </w:r>
    </w:p>
    <w:p w14:paraId="57EF735A"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根据现场测评实施获取的材料、信息、记录等进行统一汇总，分析得到单项测评结果，根据得到的单项测评结果计算得到单元测评结果。在单元测评的基础上，进一步分析信息系统已有安全措施的整体相关性，对信息系统实施整体测评，主要包括安全控制点间、层面间和区域间相互作用的安全测评，并且结合标准和行业特殊需求合理分析相关数据形成最终的等级测评结论，出具《等级保护测评报告》。</w:t>
      </w:r>
    </w:p>
    <w:p w14:paraId="182926FA"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6.5测评内容</w:t>
      </w:r>
    </w:p>
    <w:p w14:paraId="7DC91225"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网络安全等级保护测评内容依据国家等保2.0相关标准实施。 </w:t>
      </w:r>
    </w:p>
    <w:p w14:paraId="25CA00AA"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6.6工作成果</w:t>
      </w:r>
    </w:p>
    <w:p w14:paraId="518850E6"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根据工作内容，最终提交《等级保护测评报告》。</w:t>
      </w:r>
    </w:p>
    <w:p w14:paraId="75946AE8" w14:textId="77777777" w:rsidR="001309A8" w:rsidRDefault="00427546">
      <w:pPr>
        <w:spacing w:line="360" w:lineRule="auto"/>
        <w:ind w:leftChars="-203" w:left="-447"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6.7甲方要求与本项目有关的其他工作。</w:t>
      </w:r>
    </w:p>
    <w:p w14:paraId="59D640F0"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7、违约责任</w:t>
      </w:r>
    </w:p>
    <w:p w14:paraId="0B861E5E" w14:textId="77777777" w:rsidR="001309A8" w:rsidRDefault="00427546">
      <w:pPr>
        <w:spacing w:line="360" w:lineRule="auto"/>
        <w:ind w:leftChars="-203" w:left="-447" w:firstLineChars="198" w:firstLine="594"/>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7.1 乙方因自身原因未按本合同约定完成相应工作的，每逾期一日承担本合同总价千分之一的违约金。逾期超过15日的，甲方有权解除本合同，乙方应当承担本合同总价10%的违约金，并承担由此给甲方造成的全部损失。</w:t>
      </w:r>
    </w:p>
    <w:p w14:paraId="3347B432" w14:textId="77777777" w:rsidR="001309A8" w:rsidRDefault="00427546">
      <w:pPr>
        <w:spacing w:line="360" w:lineRule="auto"/>
        <w:ind w:leftChars="-203" w:left="-447" w:firstLineChars="198" w:firstLine="594"/>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7.2乙方违反比选文件、比选申请文件以及本合同其他约定的，经甲方要求后不予纠正的，甲方有权解除本合同，乙方应当承担本合同总价20%的违约金，并承担由此给甲方造成的全部损失。</w:t>
      </w:r>
    </w:p>
    <w:p w14:paraId="60D8B6E8" w14:textId="77777777" w:rsidR="001309A8" w:rsidRDefault="00427546">
      <w:pPr>
        <w:spacing w:line="360" w:lineRule="auto"/>
        <w:ind w:leftChars="-203" w:left="-447" w:firstLineChars="198" w:firstLine="594"/>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7.3乙方委派的工作人员或提供的工作成果不满足甲方要求，经过整改或更换工作人员后仍然不能满足甲方要求，甲方有权解除本合同，乙方应当承担本合同总价10%的违约金，并赔偿由此给甲方造成的全部损失。</w:t>
      </w:r>
    </w:p>
    <w:p w14:paraId="74EDCCD4" w14:textId="77777777" w:rsidR="001309A8" w:rsidRDefault="00427546">
      <w:pPr>
        <w:spacing w:line="360" w:lineRule="auto"/>
        <w:ind w:leftChars="-203" w:left="-447" w:firstLineChars="198" w:firstLine="594"/>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7.4 乙方不得将本项目转包或分包，否则，甲方有权解除本合同，乙方应当退还甲方已支付的全部费用，并向甲方支付合同总价款20%的违约金。</w:t>
      </w:r>
    </w:p>
    <w:p w14:paraId="61D7C618" w14:textId="77777777" w:rsidR="001309A8" w:rsidRDefault="00427546">
      <w:pPr>
        <w:spacing w:line="360" w:lineRule="auto"/>
        <w:ind w:leftChars="-203" w:left="-447" w:firstLineChars="198" w:firstLine="594"/>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7.5因乙方违约给甲方造成的损失包括但不限于：直接经济损失，甲方重新委托第三方提供服务而支付的相关费用，甲方为维护自身权益产生的律师费、差旅费、诉讼费等。</w:t>
      </w:r>
    </w:p>
    <w:p w14:paraId="2DD761E8"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8、保密责任</w:t>
      </w:r>
    </w:p>
    <w:p w14:paraId="3AD3DD4B"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乙方应保护甲方的商业机密，不得向任意第三方透露相关资料以及提供、出售相关机密，否则视为乙方违约，应由乙方按合同总价的20%赔偿甲方，退还甲方此前所支付的全部费用，并赔偿甲方全部损失。</w:t>
      </w:r>
    </w:p>
    <w:p w14:paraId="6CDD622E"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9、免责条款</w:t>
      </w:r>
    </w:p>
    <w:p w14:paraId="040C7A0C" w14:textId="77777777" w:rsidR="001309A8" w:rsidRDefault="00427546">
      <w:pPr>
        <w:spacing w:line="360" w:lineRule="auto"/>
        <w:ind w:left="-426" w:firstLine="492"/>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在本合同有效期内，因不可抗力或者政府的重大政策调整而造成甲、乙方不能履行合同约定的责任和义务时，不应视作违约。</w:t>
      </w:r>
    </w:p>
    <w:p w14:paraId="6DB2D13C" w14:textId="77777777" w:rsidR="001309A8" w:rsidRDefault="00427546">
      <w:pPr>
        <w:spacing w:line="360" w:lineRule="auto"/>
        <w:ind w:left="-426" w:firstLine="492"/>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在本合同有效期内，因乙方服务质量不能满足甲方需求或者未按本合同约定完成相应工作的，甲方有权提前中止本合同，不应视为违约。</w:t>
      </w:r>
    </w:p>
    <w:p w14:paraId="0011D174" w14:textId="77777777" w:rsidR="001309A8" w:rsidRDefault="00427546">
      <w:pPr>
        <w:spacing w:line="360" w:lineRule="auto"/>
        <w:ind w:left="-426" w:firstLine="492"/>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乙方应自行承担其工作人员在履行职务过程中的人身、财产安全风险，若其工作人员在履职中造成他人人身、财产损害的，由乙方承担责任。</w:t>
      </w:r>
    </w:p>
    <w:p w14:paraId="469CFCEC"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10、知识产权</w:t>
      </w:r>
    </w:p>
    <w:p w14:paraId="0F9FC2E7"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10.1乙方应保证在本项目使用的任何产品、服务（包括部分使用）与文件时，不会产生因第三方提出侵犯其著作权、专利权、商标权或其它知识产权而引起的法律和经济纠纷，如因著作权、专利权、商标权或其它知识产权而引起法律和经济纠纷，由乙方承担所有责任。</w:t>
      </w:r>
    </w:p>
    <w:p w14:paraId="7F04DEDF"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10.2本项目实施过程中产生的知识成果及知识产权归甲方所有。</w:t>
      </w:r>
    </w:p>
    <w:p w14:paraId="78E711BC"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10.3 如采用乙方所不拥有的知识产权，本合同服务费用应包含合法获取该知识产权的相关费用，甲方不额外支付任何费用。</w:t>
      </w:r>
    </w:p>
    <w:p w14:paraId="53A05BE5"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11、合同之变更、解除事宜</w:t>
      </w:r>
    </w:p>
    <w:p w14:paraId="49F2511C"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11.1双方均应履行本合同的全部条款，对本合同任何条款、内容之修改、变更和补充，须由甲、乙方双方共同订立书面(补充)协议方生效。</w:t>
      </w:r>
    </w:p>
    <w:p w14:paraId="701E6EBE"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11.2甲、乙双方经协商一致，可以解除本合同。</w:t>
      </w:r>
    </w:p>
    <w:p w14:paraId="5A8B6B7A"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12、争议的解决</w:t>
      </w:r>
    </w:p>
    <w:p w14:paraId="31A71C49" w14:textId="77777777" w:rsidR="001309A8" w:rsidRDefault="00427546">
      <w:pPr>
        <w:spacing w:line="360" w:lineRule="auto"/>
        <w:ind w:left="-426" w:firstLineChars="200" w:firstLine="600"/>
        <w:rPr>
          <w:rFonts w:ascii="CESI仿宋-GB2312" w:eastAsia="CESI仿宋-GB2312" w:hAnsi="CESI仿宋-GB2312" w:cs="CESI仿宋-GB2312" w:hint="eastAsia"/>
          <w:bCs/>
          <w:color w:val="000000"/>
          <w:sz w:val="30"/>
          <w:szCs w:val="30"/>
          <w:lang w:eastAsia="zh-CN"/>
        </w:rPr>
      </w:pPr>
      <w:r>
        <w:rPr>
          <w:rFonts w:ascii="CESI仿宋-GB2312" w:eastAsia="CESI仿宋-GB2312" w:hAnsi="CESI仿宋-GB2312" w:cs="CESI仿宋-GB2312" w:hint="eastAsia"/>
          <w:color w:val="000000"/>
          <w:sz w:val="30"/>
          <w:szCs w:val="30"/>
          <w:lang w:eastAsia="zh-CN"/>
        </w:rPr>
        <w:t>本合同发生争议，由甲、乙双方协商解决，协商不成的，应向甲方住所地有管辖权的人民法院提起诉讼。</w:t>
      </w:r>
    </w:p>
    <w:p w14:paraId="72F4E4BF"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13、合同的生效</w:t>
      </w:r>
    </w:p>
    <w:p w14:paraId="37F8777C"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本合同一式</w:t>
      </w:r>
      <w:r>
        <w:rPr>
          <w:rFonts w:ascii="CESI仿宋-GB2312" w:eastAsia="CESI仿宋-GB2312" w:hAnsi="CESI仿宋-GB2312" w:cs="CESI仿宋-GB2312" w:hint="eastAsia"/>
          <w:color w:val="000000"/>
          <w:sz w:val="30"/>
          <w:szCs w:val="30"/>
          <w:u w:val="single"/>
          <w:lang w:eastAsia="zh-CN"/>
        </w:rPr>
        <w:t>陆</w:t>
      </w:r>
      <w:r>
        <w:rPr>
          <w:rFonts w:ascii="CESI仿宋-GB2312" w:eastAsia="CESI仿宋-GB2312" w:hAnsi="CESI仿宋-GB2312" w:cs="CESI仿宋-GB2312" w:hint="eastAsia"/>
          <w:color w:val="000000"/>
          <w:sz w:val="30"/>
          <w:szCs w:val="30"/>
          <w:lang w:eastAsia="zh-CN"/>
        </w:rPr>
        <w:t>份，甲执</w:t>
      </w:r>
      <w:r>
        <w:rPr>
          <w:rFonts w:ascii="CESI仿宋-GB2312" w:eastAsia="CESI仿宋-GB2312" w:hAnsi="CESI仿宋-GB2312" w:cs="CESI仿宋-GB2312" w:hint="eastAsia"/>
          <w:b/>
          <w:color w:val="000000"/>
          <w:sz w:val="30"/>
          <w:szCs w:val="30"/>
          <w:u w:val="single"/>
          <w:lang w:eastAsia="zh-CN"/>
        </w:rPr>
        <w:t>肆</w:t>
      </w:r>
      <w:r>
        <w:rPr>
          <w:rFonts w:ascii="CESI仿宋-GB2312" w:eastAsia="CESI仿宋-GB2312" w:hAnsi="CESI仿宋-GB2312" w:cs="CESI仿宋-GB2312" w:hint="eastAsia"/>
          <w:color w:val="000000"/>
          <w:sz w:val="30"/>
          <w:szCs w:val="30"/>
          <w:lang w:eastAsia="zh-CN"/>
        </w:rPr>
        <w:t>份，乙执</w:t>
      </w:r>
      <w:r>
        <w:rPr>
          <w:rFonts w:ascii="CESI仿宋-GB2312" w:eastAsia="CESI仿宋-GB2312" w:hAnsi="CESI仿宋-GB2312" w:cs="CESI仿宋-GB2312" w:hint="eastAsia"/>
          <w:b/>
          <w:color w:val="000000"/>
          <w:sz w:val="30"/>
          <w:szCs w:val="30"/>
          <w:u w:val="single"/>
          <w:lang w:eastAsia="zh-CN"/>
        </w:rPr>
        <w:t>贰</w:t>
      </w:r>
      <w:r>
        <w:rPr>
          <w:rFonts w:ascii="CESI仿宋-GB2312" w:eastAsia="CESI仿宋-GB2312" w:hAnsi="CESI仿宋-GB2312" w:cs="CESI仿宋-GB2312" w:hint="eastAsia"/>
          <w:color w:val="000000"/>
          <w:sz w:val="30"/>
          <w:szCs w:val="30"/>
          <w:lang w:eastAsia="zh-CN"/>
        </w:rPr>
        <w:t>份，由甲、乙双方法定代表人或授权代表签字并加盖公章之日起生效，具有同等的法律效力。</w:t>
      </w:r>
    </w:p>
    <w:p w14:paraId="520CB2E0"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14、合同的附件</w:t>
      </w:r>
    </w:p>
    <w:p w14:paraId="4C372B9E" w14:textId="77777777" w:rsidR="001309A8" w:rsidRDefault="00427546">
      <w:pPr>
        <w:widowControl/>
        <w:ind w:firstLineChars="100" w:firstLine="3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14.1  附件：信息安全等级测评服务项目保密协议</w:t>
      </w:r>
    </w:p>
    <w:p w14:paraId="7B9129FB"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14.2附件是本合同的组成部分，与本合同具有同等法律效力。</w:t>
      </w:r>
    </w:p>
    <w:p w14:paraId="0B047D5F"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15、其它</w:t>
      </w:r>
    </w:p>
    <w:p w14:paraId="464A4A4D"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15.1在合同实施过程中，甲方保留对工作内容（含工作方案）进行优化完善的权利，乙方应予以理解并配合甲方工作，不得索取额外费用。</w:t>
      </w:r>
    </w:p>
    <w:p w14:paraId="2B114CEE"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15.2 合同实施过程中，如遇国家政策调整或颁布实施新的规范、规程、办法，或遇甲方及其上级公司管理办法调整，则按新的政策、规范规程及办法实施。</w:t>
      </w:r>
    </w:p>
    <w:p w14:paraId="51C121F3" w14:textId="77777777" w:rsidR="001309A8" w:rsidRDefault="00427546">
      <w:pPr>
        <w:spacing w:line="360" w:lineRule="auto"/>
        <w:ind w:leftChars="-203" w:left="-447"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 xml:space="preserve">15.3 本合同的其他约定： </w:t>
      </w:r>
    </w:p>
    <w:p w14:paraId="794038CC" w14:textId="77777777" w:rsidR="001309A8" w:rsidRDefault="00427546">
      <w:pPr>
        <w:spacing w:line="360" w:lineRule="auto"/>
        <w:ind w:left="-426" w:firstLineChars="200" w:firstLine="600"/>
        <w:rPr>
          <w:rFonts w:ascii="CESI黑体-GB2312" w:eastAsia="CESI黑体-GB2312" w:hAnsi="CESI黑体-GB2312" w:cs="CESI黑体-GB2312" w:hint="eastAsia"/>
          <w:color w:val="000000"/>
          <w:sz w:val="30"/>
          <w:szCs w:val="30"/>
          <w:lang w:eastAsia="zh-CN"/>
        </w:rPr>
      </w:pPr>
      <w:r>
        <w:rPr>
          <w:rFonts w:ascii="CESI黑体-GB2312" w:eastAsia="CESI黑体-GB2312" w:hAnsi="CESI黑体-GB2312" w:cs="CESI黑体-GB2312" w:hint="eastAsia"/>
          <w:color w:val="000000"/>
          <w:sz w:val="30"/>
          <w:szCs w:val="30"/>
          <w:lang w:eastAsia="zh-CN"/>
        </w:rPr>
        <w:t>16、附则</w:t>
      </w:r>
    </w:p>
    <w:p w14:paraId="2FCFDBED" w14:textId="77777777" w:rsidR="001309A8" w:rsidRDefault="00427546">
      <w:pPr>
        <w:spacing w:line="360" w:lineRule="auto"/>
        <w:ind w:left="-426" w:firstLineChars="200" w:firstLine="600"/>
        <w:rPr>
          <w:rFonts w:ascii="CESI仿宋-GB2312" w:eastAsia="CESI仿宋-GB2312" w:hAnsi="CESI仿宋-GB2312" w:cs="CESI仿宋-GB2312" w:hint="eastAsia"/>
          <w:b/>
          <w:bCs/>
          <w:color w:val="000000"/>
          <w:sz w:val="30"/>
          <w:szCs w:val="30"/>
          <w:lang w:eastAsia="zh-CN"/>
        </w:rPr>
      </w:pPr>
      <w:r>
        <w:rPr>
          <w:rFonts w:ascii="CESI仿宋-GB2312" w:eastAsia="CESI仿宋-GB2312" w:hAnsi="CESI仿宋-GB2312" w:cs="CESI仿宋-GB2312" w:hint="eastAsia"/>
          <w:color w:val="000000"/>
          <w:sz w:val="30"/>
          <w:szCs w:val="30"/>
          <w:lang w:eastAsia="zh-CN"/>
        </w:rPr>
        <w:t>16.1 在打印或填写过程中，甲、乙双方不得更改或删除本合同中的任何条款，否则，守约方有权立即解除本合同，并要求违约方承担由此给守约方造成的全部损失。</w:t>
      </w:r>
    </w:p>
    <w:p w14:paraId="5434E9A4"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16.2本合同未尽事宜，经甲、乙双方协商一致后，签订补充协议，补充协议经甲、乙双方法定代表人或授权代表签字并加盖公章后与本合同具有同等法律效力。</w:t>
      </w:r>
    </w:p>
    <w:p w14:paraId="0CF40A8E"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rPr>
      </w:pPr>
      <w:r>
        <w:rPr>
          <w:rFonts w:ascii="CESI仿宋-GB2312" w:eastAsia="CESI仿宋-GB2312" w:hAnsi="CESI仿宋-GB2312" w:cs="CESI仿宋-GB2312" w:hint="eastAsia"/>
          <w:color w:val="000000"/>
          <w:sz w:val="30"/>
          <w:szCs w:val="30"/>
        </w:rPr>
        <w:t>（以下无正文）</w:t>
      </w:r>
    </w:p>
    <w:p w14:paraId="09459220"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rPr>
      </w:pPr>
    </w:p>
    <w:p w14:paraId="4D03935E"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rPr>
      </w:pPr>
    </w:p>
    <w:p w14:paraId="1D394A67"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rPr>
      </w:pPr>
    </w:p>
    <w:p w14:paraId="39E80F4F" w14:textId="77777777" w:rsidR="001309A8" w:rsidRDefault="001309A8">
      <w:pPr>
        <w:spacing w:line="360" w:lineRule="auto"/>
        <w:ind w:left="-426" w:firstLineChars="200" w:firstLine="602"/>
        <w:rPr>
          <w:rFonts w:ascii="CESI仿宋-GB2312" w:eastAsia="CESI仿宋-GB2312" w:hAnsi="CESI仿宋-GB2312" w:cs="CESI仿宋-GB2312" w:hint="eastAsia"/>
          <w:b/>
          <w:bCs/>
          <w:color w:val="000000"/>
          <w:sz w:val="30"/>
          <w:szCs w:val="30"/>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644"/>
        <w:gridCol w:w="13"/>
        <w:gridCol w:w="4657"/>
      </w:tblGrid>
      <w:tr w:rsidR="001309A8" w14:paraId="4AB6C842" w14:textId="77777777">
        <w:trPr>
          <w:cantSplit/>
          <w:trHeight w:val="478"/>
          <w:jc w:val="center"/>
        </w:trPr>
        <w:tc>
          <w:tcPr>
            <w:tcW w:w="4644" w:type="dxa"/>
          </w:tcPr>
          <w:p w14:paraId="16A024E4" w14:textId="77777777" w:rsidR="001309A8" w:rsidRDefault="00427546">
            <w:pPr>
              <w:rPr>
                <w:rFonts w:ascii="CESI仿宋-GB2312" w:eastAsia="CESI仿宋-GB2312" w:hAnsi="CESI仿宋-GB2312" w:cs="CESI仿宋-GB2312" w:hint="eastAsia"/>
                <w:b/>
                <w:color w:val="000000"/>
                <w:sz w:val="30"/>
                <w:szCs w:val="30"/>
                <w:u w:val="single"/>
              </w:rPr>
            </w:pPr>
            <w:r>
              <w:rPr>
                <w:rFonts w:ascii="CESI仿宋-GB2312" w:eastAsia="CESI仿宋-GB2312" w:hAnsi="CESI仿宋-GB2312" w:cs="CESI仿宋-GB2312" w:hint="eastAsia"/>
                <w:b/>
                <w:color w:val="000000"/>
                <w:sz w:val="30"/>
                <w:szCs w:val="30"/>
              </w:rPr>
              <w:t>甲方：</w:t>
            </w:r>
          </w:p>
        </w:tc>
        <w:tc>
          <w:tcPr>
            <w:tcW w:w="4670" w:type="dxa"/>
            <w:gridSpan w:val="2"/>
          </w:tcPr>
          <w:p w14:paraId="18B3F47B" w14:textId="77777777" w:rsidR="001309A8" w:rsidRDefault="00427546">
            <w:pPr>
              <w:ind w:firstLineChars="200" w:firstLine="602"/>
              <w:rPr>
                <w:rFonts w:ascii="CESI仿宋-GB2312" w:eastAsia="CESI仿宋-GB2312" w:hAnsi="CESI仿宋-GB2312" w:cs="CESI仿宋-GB2312" w:hint="eastAsia"/>
                <w:b/>
                <w:color w:val="000000"/>
                <w:sz w:val="30"/>
                <w:szCs w:val="30"/>
                <w:u w:val="single"/>
              </w:rPr>
            </w:pPr>
            <w:r>
              <w:rPr>
                <w:rFonts w:ascii="CESI仿宋-GB2312" w:eastAsia="CESI仿宋-GB2312" w:hAnsi="CESI仿宋-GB2312" w:cs="CESI仿宋-GB2312" w:hint="eastAsia"/>
                <w:b/>
                <w:color w:val="000000"/>
                <w:sz w:val="30"/>
                <w:szCs w:val="30"/>
              </w:rPr>
              <w:t>乙方：</w:t>
            </w:r>
          </w:p>
        </w:tc>
      </w:tr>
      <w:tr w:rsidR="001309A8" w14:paraId="4624D658" w14:textId="77777777">
        <w:trPr>
          <w:cantSplit/>
          <w:trHeight w:val="1023"/>
          <w:jc w:val="center"/>
        </w:trPr>
        <w:tc>
          <w:tcPr>
            <w:tcW w:w="4644" w:type="dxa"/>
          </w:tcPr>
          <w:p w14:paraId="612D60F2" w14:textId="77777777" w:rsidR="001309A8" w:rsidRDefault="00427546">
            <w:pPr>
              <w:rPr>
                <w:rFonts w:ascii="CESI仿宋-GB2312" w:eastAsia="CESI仿宋-GB2312" w:hAnsi="CESI仿宋-GB2312" w:cs="CESI仿宋-GB2312" w:hint="eastAsia"/>
                <w:b/>
                <w:color w:val="000000"/>
                <w:sz w:val="30"/>
                <w:szCs w:val="30"/>
                <w:lang w:eastAsia="zh-CN"/>
              </w:rPr>
            </w:pPr>
            <w:r>
              <w:rPr>
                <w:rFonts w:ascii="CESI仿宋-GB2312" w:eastAsia="CESI仿宋-GB2312" w:hAnsi="CESI仿宋-GB2312" w:cs="CESI仿宋-GB2312" w:hint="eastAsia"/>
                <w:b/>
                <w:color w:val="000000"/>
                <w:sz w:val="30"/>
                <w:szCs w:val="30"/>
                <w:lang w:eastAsia="zh-CN"/>
              </w:rPr>
              <w:t>法定代表人或授权代表：</w:t>
            </w:r>
          </w:p>
          <w:p w14:paraId="24ECFD01" w14:textId="77777777" w:rsidR="001309A8" w:rsidRDefault="00427546">
            <w:pPr>
              <w:ind w:firstLineChars="650" w:firstLine="1958"/>
              <w:rPr>
                <w:rFonts w:ascii="CESI仿宋-GB2312" w:eastAsia="CESI仿宋-GB2312" w:hAnsi="CESI仿宋-GB2312" w:cs="CESI仿宋-GB2312" w:hint="eastAsia"/>
                <w:b/>
                <w:color w:val="000000"/>
                <w:sz w:val="30"/>
                <w:szCs w:val="30"/>
              </w:rPr>
            </w:pPr>
            <w:r>
              <w:rPr>
                <w:rFonts w:ascii="CESI仿宋-GB2312" w:eastAsia="CESI仿宋-GB2312" w:hAnsi="CESI仿宋-GB2312" w:cs="CESI仿宋-GB2312" w:hint="eastAsia"/>
                <w:b/>
                <w:color w:val="000000"/>
                <w:sz w:val="30"/>
                <w:szCs w:val="30"/>
                <w:u w:val="single"/>
              </w:rPr>
              <w:t>（签字）</w:t>
            </w:r>
          </w:p>
        </w:tc>
        <w:tc>
          <w:tcPr>
            <w:tcW w:w="4670" w:type="dxa"/>
            <w:gridSpan w:val="2"/>
          </w:tcPr>
          <w:p w14:paraId="32B2E814" w14:textId="77777777" w:rsidR="001309A8" w:rsidRDefault="00427546">
            <w:pPr>
              <w:rPr>
                <w:rFonts w:ascii="CESI仿宋-GB2312" w:eastAsia="CESI仿宋-GB2312" w:hAnsi="CESI仿宋-GB2312" w:cs="CESI仿宋-GB2312" w:hint="eastAsia"/>
                <w:b/>
                <w:color w:val="000000"/>
                <w:sz w:val="30"/>
                <w:szCs w:val="30"/>
                <w:lang w:eastAsia="zh-CN"/>
              </w:rPr>
            </w:pPr>
            <w:r>
              <w:rPr>
                <w:rFonts w:ascii="CESI仿宋-GB2312" w:eastAsia="CESI仿宋-GB2312" w:hAnsi="CESI仿宋-GB2312" w:cs="CESI仿宋-GB2312" w:hint="eastAsia"/>
                <w:b/>
                <w:color w:val="000000"/>
                <w:sz w:val="30"/>
                <w:szCs w:val="30"/>
                <w:lang w:eastAsia="zh-CN"/>
              </w:rPr>
              <w:t>法定代表人或授权代表：</w:t>
            </w:r>
          </w:p>
          <w:p w14:paraId="147E2381" w14:textId="77777777" w:rsidR="001309A8" w:rsidRDefault="00427546">
            <w:pPr>
              <w:ind w:firstLineChars="650" w:firstLine="1958"/>
              <w:rPr>
                <w:rFonts w:ascii="CESI仿宋-GB2312" w:eastAsia="CESI仿宋-GB2312" w:hAnsi="CESI仿宋-GB2312" w:cs="CESI仿宋-GB2312" w:hint="eastAsia"/>
                <w:b/>
                <w:color w:val="000000"/>
                <w:sz w:val="30"/>
                <w:szCs w:val="30"/>
                <w:u w:val="single"/>
              </w:rPr>
            </w:pPr>
            <w:r>
              <w:rPr>
                <w:rFonts w:ascii="CESI仿宋-GB2312" w:eastAsia="CESI仿宋-GB2312" w:hAnsi="CESI仿宋-GB2312" w:cs="CESI仿宋-GB2312" w:hint="eastAsia"/>
                <w:b/>
                <w:color w:val="000000"/>
                <w:sz w:val="30"/>
                <w:szCs w:val="30"/>
                <w:u w:val="single"/>
              </w:rPr>
              <w:t>（签字）</w:t>
            </w:r>
          </w:p>
        </w:tc>
      </w:tr>
      <w:tr w:rsidR="001309A8" w14:paraId="279A1E8D" w14:textId="77777777">
        <w:trPr>
          <w:cantSplit/>
          <w:trHeight w:val="568"/>
          <w:jc w:val="center"/>
        </w:trPr>
        <w:tc>
          <w:tcPr>
            <w:tcW w:w="4657" w:type="dxa"/>
            <w:gridSpan w:val="2"/>
          </w:tcPr>
          <w:p w14:paraId="0E3FB694" w14:textId="77777777" w:rsidR="001309A8" w:rsidRDefault="00427546">
            <w:pPr>
              <w:ind w:firstLineChars="200" w:firstLine="602"/>
              <w:rPr>
                <w:rFonts w:ascii="CESI仿宋-GB2312" w:eastAsia="CESI仿宋-GB2312" w:hAnsi="CESI仿宋-GB2312" w:cs="CESI仿宋-GB2312" w:hint="eastAsia"/>
                <w:b/>
                <w:color w:val="000000"/>
                <w:sz w:val="30"/>
                <w:szCs w:val="30"/>
              </w:rPr>
            </w:pPr>
            <w:r>
              <w:rPr>
                <w:rFonts w:ascii="CESI仿宋-GB2312" w:eastAsia="CESI仿宋-GB2312" w:hAnsi="CESI仿宋-GB2312" w:cs="CESI仿宋-GB2312" w:hint="eastAsia"/>
                <w:b/>
                <w:color w:val="000000"/>
                <w:sz w:val="30"/>
                <w:szCs w:val="30"/>
              </w:rPr>
              <w:t>日   期：年月日</w:t>
            </w:r>
          </w:p>
        </w:tc>
        <w:tc>
          <w:tcPr>
            <w:tcW w:w="4657" w:type="dxa"/>
          </w:tcPr>
          <w:p w14:paraId="3D4BFF9E" w14:textId="77777777" w:rsidR="001309A8" w:rsidRDefault="00427546">
            <w:pPr>
              <w:ind w:firstLineChars="200" w:firstLine="602"/>
              <w:rPr>
                <w:rFonts w:ascii="CESI仿宋-GB2312" w:eastAsia="CESI仿宋-GB2312" w:hAnsi="CESI仿宋-GB2312" w:cs="CESI仿宋-GB2312" w:hint="eastAsia"/>
                <w:b/>
                <w:color w:val="000000"/>
                <w:sz w:val="30"/>
                <w:szCs w:val="30"/>
              </w:rPr>
            </w:pPr>
            <w:r>
              <w:rPr>
                <w:rFonts w:ascii="CESI仿宋-GB2312" w:eastAsia="CESI仿宋-GB2312" w:hAnsi="CESI仿宋-GB2312" w:cs="CESI仿宋-GB2312" w:hint="eastAsia"/>
                <w:b/>
                <w:color w:val="000000"/>
                <w:sz w:val="30"/>
                <w:szCs w:val="30"/>
              </w:rPr>
              <w:t>日期：年月日</w:t>
            </w:r>
          </w:p>
        </w:tc>
      </w:tr>
    </w:tbl>
    <w:p w14:paraId="5E92CC01" w14:textId="77777777" w:rsidR="001309A8" w:rsidRDefault="001309A8">
      <w:pPr>
        <w:rPr>
          <w:rFonts w:ascii="CESI仿宋-GB2312" w:eastAsia="CESI仿宋-GB2312" w:hAnsi="CESI仿宋-GB2312" w:cs="CESI仿宋-GB2312" w:hint="eastAsia"/>
          <w:color w:val="000000"/>
          <w:sz w:val="30"/>
          <w:szCs w:val="30"/>
        </w:rPr>
      </w:pPr>
    </w:p>
    <w:p w14:paraId="40A938D3" w14:textId="77777777" w:rsidR="001309A8" w:rsidRDefault="001309A8">
      <w:pPr>
        <w:rPr>
          <w:rFonts w:ascii="CESI仿宋-GB2312" w:eastAsia="CESI仿宋-GB2312" w:hAnsi="CESI仿宋-GB2312" w:cs="CESI仿宋-GB2312" w:hint="eastAsia"/>
          <w:b/>
          <w:color w:val="000000"/>
          <w:sz w:val="30"/>
          <w:szCs w:val="30"/>
        </w:rPr>
      </w:pPr>
    </w:p>
    <w:p w14:paraId="36F5D729" w14:textId="77777777" w:rsidR="001309A8" w:rsidRDefault="001309A8">
      <w:pPr>
        <w:pStyle w:val="a0"/>
        <w:rPr>
          <w:rFonts w:hint="eastAsia"/>
        </w:rPr>
      </w:pPr>
    </w:p>
    <w:p w14:paraId="104C17F0" w14:textId="77777777" w:rsidR="001309A8" w:rsidRDefault="001309A8"/>
    <w:p w14:paraId="523F1612" w14:textId="77777777" w:rsidR="001309A8" w:rsidRDefault="001309A8">
      <w:pPr>
        <w:widowControl/>
        <w:rPr>
          <w:rFonts w:ascii="宋体" w:hAnsi="宋体" w:hint="eastAsia"/>
          <w:b/>
          <w:bCs/>
          <w:sz w:val="48"/>
          <w:szCs w:val="52"/>
          <w:lang w:eastAsia="zh-CN"/>
        </w:rPr>
      </w:pPr>
    </w:p>
    <w:p w14:paraId="593EA01B" w14:textId="77777777" w:rsidR="001309A8" w:rsidRDefault="001309A8">
      <w:pPr>
        <w:pStyle w:val="a0"/>
        <w:rPr>
          <w:rFonts w:hint="eastAsia"/>
          <w:lang w:eastAsia="zh-CN"/>
        </w:rPr>
      </w:pPr>
    </w:p>
    <w:p w14:paraId="52911768" w14:textId="77777777" w:rsidR="001309A8" w:rsidRDefault="001309A8">
      <w:pPr>
        <w:rPr>
          <w:lang w:eastAsia="zh-CN"/>
        </w:rPr>
      </w:pPr>
    </w:p>
    <w:p w14:paraId="233BC454" w14:textId="77777777" w:rsidR="001309A8" w:rsidRDefault="001309A8">
      <w:pPr>
        <w:pStyle w:val="a0"/>
        <w:rPr>
          <w:rFonts w:hint="eastAsia"/>
          <w:lang w:eastAsia="zh-CN"/>
        </w:rPr>
      </w:pPr>
    </w:p>
    <w:p w14:paraId="46E7924C" w14:textId="77777777" w:rsidR="001309A8" w:rsidRDefault="001309A8">
      <w:pPr>
        <w:rPr>
          <w:lang w:eastAsia="zh-CN"/>
        </w:rPr>
      </w:pPr>
    </w:p>
    <w:p w14:paraId="3CE447E6" w14:textId="77777777" w:rsidR="001309A8" w:rsidRDefault="001309A8">
      <w:pPr>
        <w:pStyle w:val="a0"/>
        <w:rPr>
          <w:rFonts w:hint="eastAsia"/>
          <w:lang w:eastAsia="zh-CN"/>
        </w:rPr>
      </w:pPr>
    </w:p>
    <w:p w14:paraId="1CA717AD" w14:textId="77777777" w:rsidR="001309A8" w:rsidRDefault="001309A8">
      <w:pPr>
        <w:rPr>
          <w:lang w:eastAsia="zh-CN"/>
        </w:rPr>
      </w:pPr>
    </w:p>
    <w:p w14:paraId="51440883" w14:textId="77777777" w:rsidR="001309A8" w:rsidRDefault="001309A8">
      <w:pPr>
        <w:pStyle w:val="a0"/>
        <w:rPr>
          <w:rFonts w:hint="eastAsia"/>
          <w:lang w:eastAsia="zh-CN"/>
        </w:rPr>
      </w:pPr>
    </w:p>
    <w:p w14:paraId="3A075A10" w14:textId="77777777" w:rsidR="001309A8" w:rsidRDefault="001309A8">
      <w:pPr>
        <w:rPr>
          <w:lang w:eastAsia="zh-CN"/>
        </w:rPr>
      </w:pPr>
    </w:p>
    <w:p w14:paraId="4716F4CC" w14:textId="77777777" w:rsidR="001309A8" w:rsidRDefault="001309A8">
      <w:pPr>
        <w:pStyle w:val="a0"/>
        <w:rPr>
          <w:rFonts w:hint="eastAsia"/>
          <w:lang w:eastAsia="zh-CN"/>
        </w:rPr>
      </w:pPr>
    </w:p>
    <w:p w14:paraId="56BA1FE8"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lang w:eastAsia="zh-CN"/>
        </w:rPr>
      </w:pPr>
    </w:p>
    <w:p w14:paraId="3D66F367"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lang w:eastAsia="zh-CN"/>
        </w:rPr>
      </w:pPr>
    </w:p>
    <w:p w14:paraId="31949461" w14:textId="77777777" w:rsidR="001309A8" w:rsidRDefault="001309A8">
      <w:pPr>
        <w:spacing w:line="360" w:lineRule="auto"/>
        <w:ind w:left="-426" w:firstLineChars="200" w:firstLine="600"/>
        <w:rPr>
          <w:rFonts w:ascii="CESI仿宋-GB2312" w:eastAsia="CESI仿宋-GB2312" w:hAnsi="CESI仿宋-GB2312" w:cs="CESI仿宋-GB2312" w:hint="eastAsia"/>
          <w:color w:val="000000"/>
          <w:sz w:val="30"/>
          <w:szCs w:val="30"/>
          <w:lang w:eastAsia="zh-CN"/>
        </w:rPr>
      </w:pPr>
    </w:p>
    <w:p w14:paraId="2C0D1E89" w14:textId="77777777" w:rsidR="001309A8" w:rsidRDefault="00427546">
      <w:pPr>
        <w:spacing w:line="360" w:lineRule="auto"/>
        <w:ind w:left="-426" w:firstLineChars="200" w:firstLine="600"/>
        <w:rPr>
          <w:rFonts w:ascii="CESI仿宋-GB2312" w:eastAsia="CESI仿宋-GB2312" w:hAnsi="CESI仿宋-GB2312" w:cs="CESI仿宋-GB2312" w:hint="eastAsia"/>
          <w:color w:val="000000"/>
          <w:sz w:val="30"/>
          <w:szCs w:val="30"/>
          <w:lang w:eastAsia="zh-CN"/>
        </w:rPr>
      </w:pPr>
      <w:r>
        <w:rPr>
          <w:rFonts w:ascii="CESI仿宋-GB2312" w:eastAsia="CESI仿宋-GB2312" w:hAnsi="CESI仿宋-GB2312" w:cs="CESI仿宋-GB2312" w:hint="eastAsia"/>
          <w:color w:val="000000"/>
          <w:sz w:val="30"/>
          <w:szCs w:val="30"/>
          <w:lang w:eastAsia="zh-CN"/>
        </w:rPr>
        <w:t>附件：</w:t>
      </w:r>
    </w:p>
    <w:p w14:paraId="0E594AAF" w14:textId="77777777" w:rsidR="001309A8" w:rsidRDefault="001309A8">
      <w:pPr>
        <w:widowControl/>
        <w:jc w:val="center"/>
        <w:rPr>
          <w:rFonts w:ascii="宋体" w:hAnsi="宋体" w:hint="eastAsia"/>
          <w:b/>
          <w:bCs/>
          <w:sz w:val="48"/>
          <w:szCs w:val="52"/>
          <w:lang w:eastAsia="zh-CN"/>
        </w:rPr>
      </w:pPr>
    </w:p>
    <w:p w14:paraId="1292D80B" w14:textId="77777777" w:rsidR="001309A8" w:rsidRDefault="001309A8">
      <w:pPr>
        <w:widowControl/>
        <w:jc w:val="center"/>
        <w:rPr>
          <w:rFonts w:ascii="宋体" w:hAnsi="宋体" w:hint="eastAsia"/>
          <w:b/>
          <w:bCs/>
          <w:sz w:val="48"/>
          <w:szCs w:val="52"/>
          <w:lang w:eastAsia="zh-CN"/>
        </w:rPr>
      </w:pPr>
    </w:p>
    <w:p w14:paraId="2676E7E1" w14:textId="77777777" w:rsidR="001309A8" w:rsidRDefault="00427546">
      <w:pPr>
        <w:widowControl/>
        <w:jc w:val="center"/>
        <w:rPr>
          <w:rFonts w:ascii="仿宋" w:eastAsia="仿宋" w:hAnsi="仿宋" w:hint="eastAsia"/>
          <w:b/>
          <w:sz w:val="48"/>
          <w:szCs w:val="52"/>
          <w:lang w:eastAsia="zh-CN"/>
        </w:rPr>
      </w:pPr>
      <w:r>
        <w:rPr>
          <w:rFonts w:ascii="仿宋" w:eastAsia="仿宋" w:hAnsi="仿宋" w:hint="eastAsia"/>
          <w:b/>
          <w:bCs/>
          <w:sz w:val="48"/>
          <w:szCs w:val="52"/>
          <w:lang w:eastAsia="zh-CN"/>
        </w:rPr>
        <w:t>信息</w:t>
      </w:r>
      <w:r>
        <w:rPr>
          <w:rFonts w:ascii="仿宋" w:eastAsia="仿宋" w:hAnsi="仿宋" w:hint="eastAsia"/>
          <w:b/>
          <w:sz w:val="48"/>
          <w:szCs w:val="52"/>
          <w:lang w:eastAsia="zh-CN"/>
        </w:rPr>
        <w:t>安全等级测评服务项目保密协议</w:t>
      </w:r>
    </w:p>
    <w:p w14:paraId="3AAA59F6" w14:textId="77777777" w:rsidR="001309A8" w:rsidRDefault="001309A8">
      <w:pPr>
        <w:spacing w:line="360" w:lineRule="auto"/>
        <w:jc w:val="center"/>
        <w:rPr>
          <w:rFonts w:ascii="仿宋" w:eastAsia="仿宋" w:hAnsi="仿宋" w:hint="eastAsia"/>
          <w:b/>
          <w:sz w:val="32"/>
          <w:szCs w:val="32"/>
          <w:lang w:eastAsia="zh-CN"/>
        </w:rPr>
      </w:pPr>
    </w:p>
    <w:p w14:paraId="344A0730" w14:textId="77777777" w:rsidR="001309A8" w:rsidRDefault="001309A8">
      <w:pPr>
        <w:spacing w:line="360" w:lineRule="auto"/>
        <w:jc w:val="center"/>
        <w:rPr>
          <w:rFonts w:asciiTheme="minorEastAsia" w:hAnsiTheme="minorEastAsia" w:hint="eastAsia"/>
          <w:b/>
          <w:sz w:val="32"/>
          <w:szCs w:val="32"/>
          <w:lang w:eastAsia="zh-CN"/>
        </w:rPr>
      </w:pPr>
    </w:p>
    <w:p w14:paraId="17028798" w14:textId="77777777" w:rsidR="001309A8" w:rsidRDefault="001309A8">
      <w:pPr>
        <w:spacing w:line="360" w:lineRule="auto"/>
        <w:jc w:val="center"/>
        <w:rPr>
          <w:rFonts w:asciiTheme="minorEastAsia" w:hAnsiTheme="minorEastAsia" w:hint="eastAsia"/>
          <w:b/>
          <w:sz w:val="32"/>
          <w:szCs w:val="32"/>
          <w:lang w:eastAsia="zh-CN"/>
        </w:rPr>
      </w:pPr>
    </w:p>
    <w:p w14:paraId="57188CD0" w14:textId="77777777" w:rsidR="001309A8" w:rsidRDefault="001309A8">
      <w:pPr>
        <w:spacing w:line="360" w:lineRule="auto"/>
        <w:jc w:val="center"/>
        <w:rPr>
          <w:rFonts w:asciiTheme="minorEastAsia" w:hAnsiTheme="minorEastAsia" w:hint="eastAsia"/>
          <w:b/>
          <w:sz w:val="32"/>
          <w:szCs w:val="32"/>
          <w:lang w:eastAsia="zh-CN"/>
        </w:rPr>
      </w:pPr>
    </w:p>
    <w:p w14:paraId="63DEE30C" w14:textId="77777777" w:rsidR="001309A8" w:rsidRDefault="001309A8">
      <w:pPr>
        <w:spacing w:line="360" w:lineRule="auto"/>
        <w:jc w:val="center"/>
        <w:rPr>
          <w:rFonts w:asciiTheme="minorEastAsia" w:hAnsiTheme="minorEastAsia" w:hint="eastAsia"/>
          <w:b/>
          <w:sz w:val="32"/>
          <w:szCs w:val="32"/>
          <w:lang w:eastAsia="zh-CN"/>
        </w:rPr>
      </w:pPr>
    </w:p>
    <w:p w14:paraId="78B93B3E" w14:textId="77777777" w:rsidR="001309A8" w:rsidRDefault="001309A8">
      <w:pPr>
        <w:spacing w:line="360" w:lineRule="auto"/>
        <w:jc w:val="center"/>
        <w:rPr>
          <w:rFonts w:asciiTheme="minorEastAsia" w:hAnsiTheme="minorEastAsia" w:hint="eastAsia"/>
          <w:b/>
          <w:sz w:val="32"/>
          <w:szCs w:val="32"/>
          <w:lang w:eastAsia="zh-CN"/>
        </w:rPr>
      </w:pPr>
    </w:p>
    <w:p w14:paraId="7522AB56" w14:textId="77777777" w:rsidR="001309A8" w:rsidRDefault="001309A8">
      <w:pPr>
        <w:spacing w:line="360" w:lineRule="auto"/>
        <w:jc w:val="center"/>
        <w:rPr>
          <w:rFonts w:asciiTheme="minorEastAsia" w:hAnsiTheme="minorEastAsia" w:hint="eastAsia"/>
          <w:b/>
          <w:sz w:val="32"/>
          <w:szCs w:val="32"/>
          <w:lang w:eastAsia="zh-CN"/>
        </w:rPr>
      </w:pPr>
    </w:p>
    <w:p w14:paraId="4E13FF26" w14:textId="77777777" w:rsidR="001309A8" w:rsidRDefault="001309A8">
      <w:pPr>
        <w:spacing w:line="360" w:lineRule="auto"/>
        <w:jc w:val="center"/>
        <w:rPr>
          <w:rFonts w:asciiTheme="minorEastAsia" w:hAnsiTheme="minorEastAsia" w:hint="eastAsia"/>
          <w:b/>
          <w:sz w:val="32"/>
          <w:szCs w:val="32"/>
          <w:lang w:eastAsia="zh-CN"/>
        </w:rPr>
      </w:pPr>
    </w:p>
    <w:p w14:paraId="703026D9" w14:textId="77777777" w:rsidR="001309A8" w:rsidRDefault="001309A8">
      <w:pPr>
        <w:spacing w:line="360" w:lineRule="auto"/>
        <w:jc w:val="center"/>
        <w:rPr>
          <w:rFonts w:asciiTheme="minorEastAsia" w:hAnsiTheme="minorEastAsia" w:hint="eastAsia"/>
          <w:b/>
          <w:sz w:val="32"/>
          <w:szCs w:val="32"/>
          <w:lang w:eastAsia="zh-CN"/>
        </w:rPr>
      </w:pPr>
    </w:p>
    <w:p w14:paraId="024F4F11" w14:textId="77777777" w:rsidR="001309A8" w:rsidRDefault="001309A8">
      <w:pPr>
        <w:spacing w:line="360" w:lineRule="auto"/>
        <w:jc w:val="center"/>
        <w:rPr>
          <w:rFonts w:asciiTheme="minorEastAsia" w:hAnsiTheme="minorEastAsia" w:hint="eastAsia"/>
          <w:b/>
          <w:sz w:val="36"/>
          <w:szCs w:val="36"/>
          <w:lang w:eastAsia="zh-CN"/>
        </w:rPr>
      </w:pPr>
    </w:p>
    <w:p w14:paraId="3798F8F2" w14:textId="77777777" w:rsidR="001309A8" w:rsidRDefault="001309A8">
      <w:pPr>
        <w:spacing w:line="360" w:lineRule="auto"/>
        <w:jc w:val="center"/>
        <w:rPr>
          <w:rFonts w:asciiTheme="minorEastAsia" w:hAnsiTheme="minorEastAsia" w:hint="eastAsia"/>
          <w:b/>
          <w:sz w:val="36"/>
          <w:szCs w:val="36"/>
          <w:lang w:eastAsia="zh-CN"/>
        </w:rPr>
      </w:pPr>
    </w:p>
    <w:p w14:paraId="0293377C" w14:textId="77777777" w:rsidR="001309A8" w:rsidRDefault="00427546">
      <w:pPr>
        <w:widowControl/>
        <w:rPr>
          <w:rFonts w:asciiTheme="minorEastAsia" w:hAnsiTheme="minorEastAsia" w:hint="eastAsia"/>
          <w:b/>
          <w:sz w:val="24"/>
          <w:lang w:eastAsia="zh-CN"/>
        </w:rPr>
      </w:pPr>
      <w:r>
        <w:rPr>
          <w:rFonts w:asciiTheme="minorEastAsia" w:hAnsiTheme="minorEastAsia"/>
          <w:b/>
          <w:sz w:val="24"/>
          <w:lang w:eastAsia="zh-CN"/>
        </w:rPr>
        <w:br w:type="page"/>
      </w:r>
    </w:p>
    <w:p w14:paraId="64C432D0" w14:textId="77777777" w:rsidR="001309A8" w:rsidRDefault="00427546">
      <w:pPr>
        <w:spacing w:beforeLines="20" w:before="48" w:line="360" w:lineRule="auto"/>
        <w:rPr>
          <w:rFonts w:ascii="仿宋" w:eastAsia="仿宋" w:hAnsi="仿宋" w:hint="eastAsia"/>
          <w:sz w:val="30"/>
          <w:szCs w:val="30"/>
          <w:u w:val="single"/>
          <w:lang w:eastAsia="zh-CN"/>
        </w:rPr>
      </w:pPr>
      <w:r>
        <w:rPr>
          <w:rFonts w:ascii="仿宋" w:eastAsia="仿宋" w:hAnsi="仿宋" w:hint="eastAsia"/>
          <w:sz w:val="30"/>
          <w:szCs w:val="30"/>
          <w:lang w:eastAsia="zh-CN"/>
        </w:rPr>
        <w:t>甲方：</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55DE3A31" w14:textId="77777777" w:rsidR="001309A8" w:rsidRDefault="00427546">
      <w:pPr>
        <w:spacing w:beforeLines="20" w:before="48" w:line="360" w:lineRule="auto"/>
        <w:rPr>
          <w:rFonts w:ascii="仿宋" w:eastAsia="仿宋" w:hAnsi="仿宋" w:hint="eastAsia"/>
          <w:sz w:val="30"/>
          <w:szCs w:val="30"/>
          <w:lang w:eastAsia="zh-CN"/>
        </w:rPr>
      </w:pPr>
      <w:r>
        <w:rPr>
          <w:rFonts w:ascii="仿宋" w:eastAsia="仿宋" w:hAnsi="仿宋" w:hint="eastAsia"/>
          <w:sz w:val="30"/>
          <w:szCs w:val="30"/>
          <w:lang w:eastAsia="zh-CN"/>
        </w:rPr>
        <w:t>乙方：</w:t>
      </w:r>
      <w:r>
        <w:rPr>
          <w:rFonts w:ascii="仿宋" w:eastAsia="仿宋" w:hAnsi="仿宋" w:hint="eastAsia"/>
          <w:sz w:val="30"/>
          <w:szCs w:val="30"/>
          <w:u w:val="single"/>
          <w:lang w:eastAsia="zh-CN"/>
        </w:rPr>
        <w:t xml:space="preserve"> </w:t>
      </w:r>
      <w:r>
        <w:rPr>
          <w:rFonts w:ascii="仿宋" w:eastAsia="仿宋" w:hAnsi="仿宋"/>
          <w:sz w:val="30"/>
          <w:szCs w:val="30"/>
          <w:u w:val="single"/>
          <w:lang w:eastAsia="zh-CN"/>
        </w:rPr>
        <w:t xml:space="preserve">                         </w:t>
      </w:r>
    </w:p>
    <w:p w14:paraId="496B5878" w14:textId="77777777" w:rsidR="001309A8" w:rsidRDefault="00427546">
      <w:pPr>
        <w:spacing w:beforeLines="20" w:before="48" w:line="360" w:lineRule="auto"/>
        <w:rPr>
          <w:rFonts w:ascii="仿宋" w:eastAsia="仿宋" w:hAnsi="仿宋" w:hint="eastAsia"/>
          <w:sz w:val="30"/>
          <w:szCs w:val="30"/>
          <w:lang w:eastAsia="zh-CN"/>
        </w:rPr>
      </w:pPr>
      <w:r>
        <w:rPr>
          <w:rFonts w:ascii="仿宋" w:eastAsia="仿宋" w:hAnsi="仿宋" w:hint="eastAsia"/>
          <w:sz w:val="30"/>
          <w:szCs w:val="30"/>
          <w:lang w:eastAsia="zh-CN"/>
        </w:rPr>
        <w:t xml:space="preserve"> </w:t>
      </w:r>
    </w:p>
    <w:p w14:paraId="362DD84C" w14:textId="77777777" w:rsidR="001309A8" w:rsidRDefault="00427546">
      <w:pPr>
        <w:spacing w:line="360" w:lineRule="auto"/>
        <w:ind w:firstLine="420"/>
        <w:rPr>
          <w:rFonts w:ascii="仿宋" w:eastAsia="仿宋" w:hAnsi="仿宋" w:hint="eastAsia"/>
          <w:sz w:val="30"/>
          <w:szCs w:val="30"/>
          <w:lang w:eastAsia="zh-CN"/>
        </w:rPr>
      </w:pPr>
      <w:r>
        <w:rPr>
          <w:rFonts w:ascii="仿宋" w:eastAsia="仿宋" w:hAnsi="仿宋" w:hint="eastAsia"/>
          <w:sz w:val="30"/>
          <w:szCs w:val="30"/>
          <w:lang w:eastAsia="zh-CN"/>
        </w:rPr>
        <w:t>鉴于乙方对甲方进行安全等级测评，为保护甲方的系统秘密，乙方的技术秘密，根据国家法律、法规的有关规定，在友好协商的基础上，双方签订如下保密协议：</w:t>
      </w:r>
    </w:p>
    <w:p w14:paraId="17CFBA3F" w14:textId="77777777" w:rsidR="001309A8" w:rsidRDefault="00427546">
      <w:pPr>
        <w:keepNext/>
        <w:spacing w:beforeLines="20" w:before="48" w:line="360" w:lineRule="auto"/>
        <w:ind w:leftChars="257" w:left="565"/>
        <w:outlineLvl w:val="0"/>
        <w:rPr>
          <w:rFonts w:ascii="仿宋" w:eastAsia="仿宋" w:hAnsi="仿宋" w:hint="eastAsia"/>
          <w:b/>
          <w:color w:val="000000"/>
          <w:sz w:val="30"/>
          <w:szCs w:val="30"/>
          <w:lang w:eastAsia="zh-CN"/>
        </w:rPr>
      </w:pPr>
      <w:r>
        <w:rPr>
          <w:rFonts w:ascii="仿宋" w:eastAsia="仿宋" w:hAnsi="仿宋" w:hint="eastAsia"/>
          <w:b/>
          <w:sz w:val="30"/>
          <w:szCs w:val="30"/>
          <w:lang w:eastAsia="zh-CN"/>
        </w:rPr>
        <w:t>一、</w:t>
      </w:r>
      <w:r>
        <w:rPr>
          <w:rFonts w:ascii="仿宋" w:eastAsia="仿宋" w:hAnsi="仿宋" w:hint="eastAsia"/>
          <w:b/>
          <w:color w:val="000000"/>
          <w:sz w:val="30"/>
          <w:szCs w:val="30"/>
          <w:lang w:eastAsia="zh-CN"/>
        </w:rPr>
        <w:t>保密的内容</w:t>
      </w:r>
    </w:p>
    <w:p w14:paraId="1728C62D"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（一）甲方的秘密：包括甲方提供的以及在等级测评过程中涉及的甲方系统网络拓扑信息、系统配置信息、系统运行的数据、管理制度及流程，以及经甲方声明需要保密的其他信息。</w:t>
      </w:r>
    </w:p>
    <w:p w14:paraId="1247642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（二）乙方的秘密：包括乙方在此次等级测评过程中使用的业务流程规范、评估方法、测试方法以及乙方声明需要保密的其他信息。</w:t>
      </w:r>
    </w:p>
    <w:p w14:paraId="57DAABD2"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上述信息必须以如下形式确定其保密性：</w:t>
      </w:r>
    </w:p>
    <w:p w14:paraId="7AFE8E32"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对于书面的或其它有形的信息，在交付对方时应标明“专有”或“秘密”字样；</w:t>
      </w:r>
    </w:p>
    <w:p w14:paraId="12A21E7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无法标明的信息在透露给对方前应声明是专有信息，进行书面记录。</w:t>
      </w:r>
    </w:p>
    <w:p w14:paraId="70783A82"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二、保密的范围</w:t>
      </w:r>
    </w:p>
    <w:p w14:paraId="4F6987A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（一）乙方只在此次等级测评</w:t>
      </w:r>
      <w:r>
        <w:rPr>
          <w:rFonts w:ascii="仿宋" w:eastAsia="仿宋" w:hAnsi="仿宋" w:hint="eastAsia"/>
          <w:color w:val="000000"/>
          <w:sz w:val="30"/>
          <w:szCs w:val="30"/>
          <w:lang w:eastAsia="zh-CN"/>
        </w:rPr>
        <w:t>需</w:t>
      </w:r>
      <w:r>
        <w:rPr>
          <w:rFonts w:ascii="仿宋" w:eastAsia="仿宋" w:hAnsi="仿宋" w:hint="eastAsia"/>
          <w:sz w:val="30"/>
          <w:szCs w:val="30"/>
          <w:lang w:eastAsia="zh-CN"/>
        </w:rPr>
        <w:t>要时才能使用甲方提供的秘密信息。乙方应将甲方提供信息的使用限制在与本</w:t>
      </w:r>
      <w:r>
        <w:rPr>
          <w:rFonts w:ascii="仿宋" w:eastAsia="仿宋" w:hAnsi="仿宋" w:hint="eastAsia"/>
          <w:color w:val="000000"/>
          <w:sz w:val="30"/>
          <w:szCs w:val="30"/>
          <w:lang w:eastAsia="zh-CN"/>
        </w:rPr>
        <w:t>次</w:t>
      </w:r>
      <w:r>
        <w:rPr>
          <w:rFonts w:ascii="仿宋" w:eastAsia="仿宋" w:hAnsi="仿宋" w:hint="eastAsia"/>
          <w:sz w:val="30"/>
          <w:szCs w:val="30"/>
          <w:lang w:eastAsia="zh-CN"/>
        </w:rPr>
        <w:t>等级测评</w:t>
      </w:r>
      <w:r>
        <w:rPr>
          <w:rFonts w:ascii="仿宋" w:eastAsia="仿宋" w:hAnsi="仿宋" w:hint="eastAsia"/>
          <w:color w:val="000000"/>
          <w:sz w:val="30"/>
          <w:szCs w:val="30"/>
          <w:lang w:eastAsia="zh-CN"/>
        </w:rPr>
        <w:t>有</w:t>
      </w:r>
      <w:r>
        <w:rPr>
          <w:rFonts w:ascii="仿宋" w:eastAsia="仿宋" w:hAnsi="仿宋" w:hint="eastAsia"/>
          <w:sz w:val="30"/>
          <w:szCs w:val="30"/>
          <w:lang w:eastAsia="zh-CN"/>
        </w:rPr>
        <w:t>关的人员、保密协议签署者范围内。</w:t>
      </w:r>
    </w:p>
    <w:p w14:paraId="1E8630BE"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（二）甲方应将乙方在此次等级测评中使用到的业务流程规范、评估方法、测试方法等技术信息限制在与本次等级测评有关的人员、保密协议签署者范围内。</w:t>
      </w:r>
    </w:p>
    <w:p w14:paraId="1D08B467" w14:textId="77777777" w:rsidR="001309A8" w:rsidRDefault="00427546">
      <w:pPr>
        <w:spacing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（三）一方依据法律或政府部门的有效指令而使用对方提供的信息时，应通知对方。</w:t>
      </w:r>
    </w:p>
    <w:p w14:paraId="71FDA2EA"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三、保密义务</w:t>
      </w:r>
    </w:p>
    <w:p w14:paraId="2A5FE07F" w14:textId="77777777" w:rsidR="001309A8" w:rsidRDefault="00427546">
      <w:pPr>
        <w:tabs>
          <w:tab w:val="left" w:pos="1080"/>
        </w:tabs>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（一）未经许可不得主动获取对方与本次工作无关的秘密信息；</w:t>
      </w:r>
    </w:p>
    <w:p w14:paraId="3B343AC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（二）不得向不承担保密义务的任何第三人披露上述秘密信息；</w:t>
      </w:r>
    </w:p>
    <w:p w14:paraId="5DBFF1E8"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（三）不得协助不承担保密义务的任何第三人使用上述秘密信息；</w:t>
      </w:r>
    </w:p>
    <w:p w14:paraId="27B036A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（四）如无对方预先书面同意，任何一方不得向任何第三方披露或转让上述秘密信息；</w:t>
      </w:r>
    </w:p>
    <w:p w14:paraId="2E2DC205" w14:textId="77777777" w:rsidR="001309A8" w:rsidRDefault="00427546">
      <w:pPr>
        <w:spacing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（五）如发现上述秘密被泄露或者自己过失泄露，应当采取有效措施防止泄密进一步扩大，并及时向对方报告，造成相应损失的，根据本协议第五条承担相应违约责任；</w:t>
      </w:r>
    </w:p>
    <w:p w14:paraId="2C78FE61" w14:textId="77777777" w:rsidR="001309A8" w:rsidRDefault="001309A8">
      <w:pPr>
        <w:spacing w:beforeLines="20" w:before="48" w:line="360" w:lineRule="auto"/>
        <w:ind w:firstLineChars="200" w:firstLine="600"/>
        <w:rPr>
          <w:rFonts w:ascii="仿宋" w:eastAsia="仿宋" w:hAnsi="仿宋" w:hint="eastAsia"/>
          <w:sz w:val="30"/>
          <w:szCs w:val="30"/>
          <w:lang w:eastAsia="zh-CN"/>
        </w:rPr>
      </w:pPr>
    </w:p>
    <w:p w14:paraId="38C38A6F"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凡未经对方书面同意，一方以直接、间接、书面、口头等形式为第三方提供上述内容的行为均属违反保密义务的行为。</w:t>
      </w:r>
    </w:p>
    <w:p w14:paraId="40A28AD5"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但以下情况不属于违反保密义务：</w:t>
      </w:r>
    </w:p>
    <w:p w14:paraId="36B4E44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（一）获取或披露一方已公开发表，或已为公众所知的信息；</w:t>
      </w:r>
    </w:p>
    <w:p w14:paraId="54A7060F"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（二）获取或披露一方已书面授权公开的信息；</w:t>
      </w:r>
    </w:p>
    <w:p w14:paraId="26A04E1C"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（三）获取的信息属于一方通过合法手段从第三方在未受到任何限制的情况下获得的；</w:t>
      </w:r>
    </w:p>
    <w:p w14:paraId="6EE147C9"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（四）根据法律、法规，司法或行政命令的要求向有关国家机关提供他方的秘密信息。</w:t>
      </w:r>
    </w:p>
    <w:p w14:paraId="538BCC06"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上述第（四）种情况下必须向资料接受者申明该信息的保密要求，并应当尽最大的努力帮助他方有效地防止或限制该秘密信息的进一步泄露。</w:t>
      </w:r>
    </w:p>
    <w:p w14:paraId="351EF280"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四、保密期限</w:t>
      </w:r>
    </w:p>
    <w:p w14:paraId="7F49D6B0" w14:textId="77777777" w:rsidR="001309A8" w:rsidRDefault="00427546">
      <w:pPr>
        <w:spacing w:beforeLines="20" w:before="48" w:line="360" w:lineRule="auto"/>
        <w:ind w:firstLineChars="200" w:firstLine="600"/>
        <w:rPr>
          <w:rFonts w:ascii="仿宋" w:eastAsia="仿宋" w:hAnsi="仿宋" w:hint="eastAsia"/>
          <w:color w:val="000000"/>
          <w:sz w:val="30"/>
          <w:szCs w:val="30"/>
          <w:lang w:eastAsia="zh-CN"/>
        </w:rPr>
      </w:pPr>
      <w:r>
        <w:rPr>
          <w:rFonts w:ascii="仿宋" w:eastAsia="仿宋" w:hAnsi="仿宋" w:hint="eastAsia"/>
          <w:color w:val="000000"/>
          <w:sz w:val="30"/>
          <w:szCs w:val="30"/>
          <w:lang w:eastAsia="zh-CN"/>
        </w:rPr>
        <w:t>甲、</w:t>
      </w:r>
      <w:r>
        <w:rPr>
          <w:rFonts w:ascii="仿宋" w:eastAsia="仿宋" w:hAnsi="仿宋" w:hint="eastAsia"/>
          <w:sz w:val="30"/>
          <w:szCs w:val="30"/>
          <w:lang w:eastAsia="zh-CN"/>
        </w:rPr>
        <w:t>乙</w:t>
      </w:r>
      <w:r>
        <w:rPr>
          <w:rFonts w:ascii="仿宋" w:eastAsia="仿宋" w:hAnsi="仿宋" w:hint="eastAsia"/>
          <w:color w:val="000000"/>
          <w:sz w:val="30"/>
          <w:szCs w:val="30"/>
          <w:lang w:eastAsia="zh-CN"/>
        </w:rPr>
        <w:t>双方确认，双方的保密义务从本协议签署之日起生效。并且本条款永久生效，在本合同解除、中止或终止后，</w:t>
      </w:r>
      <w:r>
        <w:rPr>
          <w:rFonts w:ascii="仿宋" w:eastAsia="仿宋" w:hAnsi="仿宋"/>
          <w:sz w:val="30"/>
          <w:szCs w:val="30"/>
          <w:lang w:eastAsia="zh-CN"/>
        </w:rPr>
        <w:t>双方应当持续履行保密义务，直至相关保密信息成为公开或双方按照下款规定终止保密协议。</w:t>
      </w:r>
    </w:p>
    <w:p w14:paraId="4EBE14FF"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五、违约责任</w:t>
      </w:r>
    </w:p>
    <w:p w14:paraId="6D386C9A"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 xml:space="preserve">（一）如果一方不履行本协议第三条所规定的保密义务，应当承担给对方造成的损失承担赔偿责任。 </w:t>
      </w:r>
    </w:p>
    <w:p w14:paraId="28AB345A" w14:textId="77777777" w:rsidR="001309A8" w:rsidRDefault="00427546">
      <w:pPr>
        <w:pStyle w:val="ac"/>
        <w:spacing w:beforeLines="20" w:before="48" w:line="360" w:lineRule="auto"/>
        <w:ind w:left="0" w:right="166" w:firstLineChars="200" w:firstLine="600"/>
        <w:rPr>
          <w:rFonts w:ascii="仿宋" w:eastAsia="仿宋" w:hAnsi="仿宋" w:hint="eastAsia"/>
          <w:sz w:val="30"/>
          <w:szCs w:val="30"/>
        </w:rPr>
      </w:pPr>
      <w:r>
        <w:rPr>
          <w:rFonts w:ascii="仿宋" w:eastAsia="仿宋" w:hAnsi="仿宋" w:hint="eastAsia"/>
          <w:sz w:val="30"/>
          <w:szCs w:val="30"/>
        </w:rPr>
        <w:t>（二）因一方的违约行为侵犯了另一方的合法权益，另一方可以选择根据本协议要求其承担违约责任，或者根据国家有关法律、法规要求其承担侵权责任。</w:t>
      </w:r>
    </w:p>
    <w:p w14:paraId="4B042375"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六、争议的解决</w:t>
      </w:r>
    </w:p>
    <w:p w14:paraId="78D11345"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甲乙双方友好协商解决本协议中的争议。协商不成的，任何一方都有权向甲方住所地法院提起诉讼。</w:t>
      </w:r>
    </w:p>
    <w:p w14:paraId="07DD411F" w14:textId="77777777" w:rsidR="001309A8" w:rsidRDefault="00427546">
      <w:pPr>
        <w:keepNext/>
        <w:spacing w:beforeLines="20" w:before="48" w:line="360" w:lineRule="auto"/>
        <w:ind w:leftChars="257" w:left="565"/>
        <w:outlineLvl w:val="0"/>
        <w:rPr>
          <w:rFonts w:ascii="仿宋" w:eastAsia="仿宋" w:hAnsi="仿宋" w:hint="eastAsia"/>
          <w:b/>
          <w:sz w:val="30"/>
          <w:szCs w:val="30"/>
          <w:lang w:eastAsia="zh-CN"/>
        </w:rPr>
      </w:pPr>
      <w:r>
        <w:rPr>
          <w:rFonts w:ascii="仿宋" w:eastAsia="仿宋" w:hAnsi="仿宋" w:hint="eastAsia"/>
          <w:b/>
          <w:sz w:val="30"/>
          <w:szCs w:val="30"/>
          <w:lang w:eastAsia="zh-CN"/>
        </w:rPr>
        <w:t>七、协议的效力和变更</w:t>
      </w:r>
    </w:p>
    <w:p w14:paraId="4E17E9E6"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（一）本协议的任何修改必须经过双方的书面同意。</w:t>
      </w:r>
    </w:p>
    <w:p w14:paraId="0674F9C5" w14:textId="77777777" w:rsidR="001309A8" w:rsidRDefault="00427546">
      <w:pPr>
        <w:spacing w:beforeLines="20" w:before="48" w:line="360" w:lineRule="auto"/>
        <w:ind w:firstLineChars="200" w:firstLine="600"/>
        <w:rPr>
          <w:rFonts w:ascii="仿宋" w:eastAsia="仿宋" w:hAnsi="仿宋" w:hint="eastAsia"/>
          <w:sz w:val="30"/>
          <w:szCs w:val="30"/>
          <w:lang w:eastAsia="zh-CN"/>
        </w:rPr>
      </w:pPr>
      <w:r>
        <w:rPr>
          <w:rFonts w:ascii="仿宋" w:eastAsia="仿宋" w:hAnsi="仿宋" w:hint="eastAsia"/>
          <w:sz w:val="30"/>
          <w:szCs w:val="30"/>
          <w:lang w:eastAsia="zh-CN"/>
        </w:rPr>
        <w:t>（二）本协议一式贰份，甲、乙双方各执壹份，均具有同等法律效力。本协议经甲、乙双方签字盖章后即生效。</w:t>
      </w:r>
    </w:p>
    <w:p w14:paraId="509EAC8B" w14:textId="77777777" w:rsidR="001309A8" w:rsidRDefault="001309A8">
      <w:pPr>
        <w:spacing w:line="360" w:lineRule="auto"/>
        <w:ind w:firstLineChars="200" w:firstLine="600"/>
        <w:rPr>
          <w:rFonts w:ascii="仿宋" w:eastAsia="仿宋" w:hAnsi="仿宋" w:hint="eastAsia"/>
          <w:sz w:val="30"/>
          <w:szCs w:val="30"/>
          <w:lang w:eastAsia="zh-CN"/>
        </w:rPr>
      </w:pPr>
    </w:p>
    <w:p w14:paraId="724E3040" w14:textId="77777777" w:rsidR="001309A8" w:rsidRDefault="001309A8">
      <w:pPr>
        <w:spacing w:line="360" w:lineRule="auto"/>
        <w:ind w:firstLineChars="200" w:firstLine="600"/>
        <w:rPr>
          <w:rFonts w:ascii="仿宋" w:eastAsia="仿宋" w:hAnsi="仿宋" w:hint="eastAsia"/>
          <w:sz w:val="30"/>
          <w:szCs w:val="30"/>
          <w:lang w:eastAsia="zh-CN"/>
        </w:rPr>
      </w:pPr>
    </w:p>
    <w:p w14:paraId="3C9E0CB3" w14:textId="77777777" w:rsidR="001309A8" w:rsidRDefault="001309A8">
      <w:pPr>
        <w:spacing w:line="360" w:lineRule="auto"/>
        <w:ind w:firstLineChars="200" w:firstLine="600"/>
        <w:rPr>
          <w:rFonts w:ascii="仿宋" w:eastAsia="仿宋" w:hAnsi="仿宋" w:hint="eastAsia"/>
          <w:sz w:val="30"/>
          <w:szCs w:val="30"/>
          <w:lang w:eastAsia="zh-CN"/>
        </w:rPr>
      </w:pPr>
    </w:p>
    <w:p w14:paraId="1659F5D6" w14:textId="77777777" w:rsidR="001309A8" w:rsidRDefault="00427546">
      <w:pPr>
        <w:spacing w:line="480" w:lineRule="auto"/>
        <w:rPr>
          <w:rFonts w:ascii="仿宋" w:eastAsia="仿宋" w:hAnsi="仿宋" w:cs="宋体" w:hint="eastAsia"/>
          <w:b/>
          <w:bCs/>
          <w:sz w:val="30"/>
          <w:szCs w:val="30"/>
          <w:lang w:eastAsia="zh-CN"/>
        </w:rPr>
      </w:pPr>
      <w:r>
        <w:rPr>
          <w:rFonts w:ascii="仿宋" w:eastAsia="仿宋" w:hAnsi="仿宋" w:cs="宋体" w:hint="eastAsia"/>
          <w:b/>
          <w:bCs/>
          <w:sz w:val="30"/>
          <w:szCs w:val="30"/>
          <w:lang w:eastAsia="zh-CN"/>
        </w:rPr>
        <w:t>双方签署</w:t>
      </w:r>
    </w:p>
    <w:p w14:paraId="1438DF2C" w14:textId="77777777" w:rsidR="001309A8" w:rsidRDefault="001309A8">
      <w:pPr>
        <w:spacing w:line="480" w:lineRule="auto"/>
        <w:rPr>
          <w:rFonts w:ascii="仿宋" w:eastAsia="仿宋" w:hAnsi="仿宋" w:cs="宋体" w:hint="eastAsia"/>
          <w:b/>
          <w:bCs/>
          <w:sz w:val="30"/>
          <w:szCs w:val="30"/>
          <w:lang w:eastAsia="zh-CN"/>
        </w:rPr>
      </w:pPr>
    </w:p>
    <w:p w14:paraId="64D658F3"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甲方（盖章）：</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0E1F4470"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地址：</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60912E37"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授权代表签名（盖章）：</w:t>
      </w:r>
      <w:r>
        <w:rPr>
          <w:rFonts w:ascii="仿宋" w:eastAsia="仿宋" w:hAnsi="仿宋" w:cs="宋体"/>
          <w:sz w:val="30"/>
          <w:szCs w:val="30"/>
          <w:u w:val="single"/>
          <w:lang w:eastAsia="zh-CN"/>
        </w:rPr>
        <w:t xml:space="preserve">           </w:t>
      </w:r>
    </w:p>
    <w:p w14:paraId="3CA6D04B"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年</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月</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日</w:t>
      </w:r>
    </w:p>
    <w:p w14:paraId="66919EB1" w14:textId="77777777" w:rsidR="001309A8" w:rsidRDefault="001309A8">
      <w:pPr>
        <w:spacing w:line="480" w:lineRule="auto"/>
        <w:ind w:rightChars="-110" w:right="-242"/>
        <w:rPr>
          <w:rFonts w:ascii="仿宋" w:eastAsia="仿宋" w:hAnsi="仿宋" w:cs="宋体" w:hint="eastAsia"/>
          <w:sz w:val="30"/>
          <w:szCs w:val="30"/>
          <w:lang w:eastAsia="zh-CN"/>
        </w:rPr>
      </w:pPr>
    </w:p>
    <w:p w14:paraId="7B81D725" w14:textId="77777777" w:rsidR="001309A8" w:rsidRDefault="00427546">
      <w:pPr>
        <w:spacing w:line="480" w:lineRule="auto"/>
        <w:rPr>
          <w:rFonts w:ascii="仿宋" w:eastAsia="仿宋" w:hAnsi="仿宋" w:cs="宋体" w:hint="eastAsia"/>
          <w:sz w:val="30"/>
          <w:szCs w:val="30"/>
          <w:lang w:eastAsia="zh-CN"/>
        </w:rPr>
      </w:pPr>
      <w:r>
        <w:rPr>
          <w:rFonts w:ascii="仿宋" w:eastAsia="仿宋" w:hAnsi="仿宋" w:cs="宋体" w:hint="eastAsia"/>
          <w:sz w:val="30"/>
          <w:szCs w:val="30"/>
          <w:lang w:eastAsia="zh-CN"/>
        </w:rPr>
        <w:t>乙方（盖章）：</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3F27A765" w14:textId="77777777" w:rsidR="001309A8" w:rsidRDefault="00427546">
      <w:pPr>
        <w:adjustRightInd w:val="0"/>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地址：</w:t>
      </w:r>
      <w:r>
        <w:rPr>
          <w:rFonts w:ascii="仿宋" w:eastAsia="仿宋" w:hAnsi="仿宋" w:cs="宋体" w:hint="eastAsia"/>
          <w:sz w:val="30"/>
          <w:szCs w:val="30"/>
          <w:u w:val="single"/>
          <w:lang w:eastAsia="zh-CN"/>
        </w:rPr>
        <w:t xml:space="preserve"> </w:t>
      </w:r>
      <w:r>
        <w:rPr>
          <w:rFonts w:ascii="仿宋" w:eastAsia="仿宋" w:hAnsi="仿宋" w:cs="宋体"/>
          <w:sz w:val="30"/>
          <w:szCs w:val="30"/>
          <w:u w:val="single"/>
          <w:lang w:eastAsia="zh-CN"/>
        </w:rPr>
        <w:t xml:space="preserve">                                   </w:t>
      </w:r>
    </w:p>
    <w:p w14:paraId="6F4D9864"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lang w:eastAsia="zh-CN"/>
        </w:rPr>
        <w:t>授权代表签名（盖章）：</w:t>
      </w:r>
      <w:r>
        <w:rPr>
          <w:rFonts w:ascii="仿宋" w:eastAsia="仿宋" w:hAnsi="仿宋" w:cs="宋体" w:hint="eastAsia"/>
          <w:sz w:val="30"/>
          <w:szCs w:val="30"/>
          <w:u w:val="single"/>
          <w:lang w:eastAsia="zh-CN"/>
        </w:rPr>
        <w:t xml:space="preserve">           </w:t>
      </w:r>
    </w:p>
    <w:p w14:paraId="0EDC3835" w14:textId="77777777" w:rsidR="001309A8" w:rsidRDefault="00427546">
      <w:pPr>
        <w:spacing w:line="480" w:lineRule="auto"/>
        <w:rPr>
          <w:rFonts w:ascii="仿宋" w:eastAsia="仿宋" w:hAnsi="仿宋" w:cs="宋体" w:hint="eastAsia"/>
          <w:sz w:val="30"/>
          <w:szCs w:val="30"/>
          <w:u w:val="single"/>
          <w:lang w:eastAsia="zh-CN"/>
        </w:rPr>
      </w:pP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年</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月</w:t>
      </w:r>
      <w:r>
        <w:rPr>
          <w:rFonts w:ascii="仿宋" w:eastAsia="仿宋" w:hAnsi="仿宋" w:cs="宋体" w:hint="eastAsia"/>
          <w:sz w:val="30"/>
          <w:szCs w:val="30"/>
          <w:u w:val="single"/>
          <w:lang w:eastAsia="zh-CN"/>
        </w:rPr>
        <w:t xml:space="preserve">  </w:t>
      </w:r>
      <w:r>
        <w:rPr>
          <w:rFonts w:ascii="仿宋" w:eastAsia="仿宋" w:hAnsi="仿宋" w:cs="宋体" w:hint="eastAsia"/>
          <w:sz w:val="30"/>
          <w:szCs w:val="30"/>
          <w:lang w:eastAsia="zh-CN"/>
        </w:rPr>
        <w:t>日</w:t>
      </w:r>
    </w:p>
    <w:p w14:paraId="3164F0BE" w14:textId="77777777" w:rsidR="001309A8" w:rsidRDefault="001309A8">
      <w:pPr>
        <w:spacing w:line="360" w:lineRule="auto"/>
        <w:rPr>
          <w:rFonts w:ascii="仿宋" w:eastAsia="仿宋" w:hAnsi="仿宋" w:hint="eastAsia"/>
          <w:sz w:val="30"/>
          <w:szCs w:val="30"/>
          <w:lang w:eastAsia="zh-CN"/>
        </w:rPr>
      </w:pPr>
    </w:p>
    <w:p w14:paraId="0874784D" w14:textId="77777777" w:rsidR="001309A8" w:rsidRDefault="001309A8">
      <w:pPr>
        <w:spacing w:line="360" w:lineRule="auto"/>
        <w:ind w:rightChars="-171" w:right="-376"/>
        <w:rPr>
          <w:rFonts w:ascii="宋体" w:hAnsi="宋体" w:hint="eastAsia"/>
          <w:lang w:eastAsia="zh-CN"/>
        </w:rPr>
      </w:pPr>
    </w:p>
    <w:p w14:paraId="7737DC30" w14:textId="77777777" w:rsidR="001309A8" w:rsidRDefault="001309A8">
      <w:pPr>
        <w:rPr>
          <w:lang w:eastAsia="zh-CN"/>
        </w:rPr>
      </w:pPr>
    </w:p>
    <w:p w14:paraId="350722D0" w14:textId="77777777" w:rsidR="001309A8" w:rsidRDefault="00427546">
      <w:pPr>
        <w:widowControl/>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br w:type="page"/>
      </w:r>
    </w:p>
    <w:p w14:paraId="6DCF4553" w14:textId="77777777" w:rsidR="001309A8" w:rsidRDefault="00427546">
      <w:pPr>
        <w:jc w:val="center"/>
        <w:outlineLvl w:val="0"/>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第五章  比选项目要求</w:t>
      </w:r>
    </w:p>
    <w:p w14:paraId="43A37118" w14:textId="77777777" w:rsidR="001309A8" w:rsidRDefault="001309A8">
      <w:pPr>
        <w:spacing w:before="14" w:line="276" w:lineRule="auto"/>
        <w:rPr>
          <w:rFonts w:ascii="CESI仿宋-GB2312" w:eastAsia="CESI仿宋-GB2312" w:hAnsi="CESI仿宋-GB2312" w:cs="CESI仿宋-GB2312" w:hint="eastAsia"/>
          <w:b/>
          <w:bCs/>
          <w:sz w:val="30"/>
          <w:szCs w:val="30"/>
          <w:lang w:eastAsia="zh-CN"/>
        </w:rPr>
      </w:pPr>
    </w:p>
    <w:p w14:paraId="70368DF1"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一、项目概况</w:t>
      </w:r>
    </w:p>
    <w:p w14:paraId="77F049CA" w14:textId="77777777" w:rsidR="001309A8" w:rsidRDefault="00427546">
      <w:pPr>
        <w:rPr>
          <w:rFonts w:ascii="仿宋" w:eastAsia="仿宋" w:hAnsi="仿宋" w:cs="仿宋" w:hint="eastAsia"/>
          <w:sz w:val="24"/>
          <w:lang w:eastAsia="zh-CN"/>
        </w:rPr>
      </w:pPr>
      <w:r>
        <w:rPr>
          <w:rFonts w:ascii="仿宋" w:eastAsia="仿宋" w:hAnsi="仿宋" w:cs="仿宋" w:hint="eastAsia"/>
          <w:sz w:val="24"/>
          <w:lang w:eastAsia="zh-CN"/>
        </w:rPr>
        <w:t>1、项目背景</w:t>
      </w:r>
    </w:p>
    <w:p w14:paraId="584BB24F" w14:textId="77777777" w:rsidR="001309A8" w:rsidRDefault="00427546">
      <w:pPr>
        <w:spacing w:line="360" w:lineRule="auto"/>
        <w:ind w:firstLine="482"/>
        <w:rPr>
          <w:rFonts w:ascii="仿宋" w:eastAsia="仿宋" w:hAnsi="仿宋" w:cs="仿宋" w:hint="eastAsia"/>
          <w:sz w:val="24"/>
          <w:lang w:eastAsia="zh-CN"/>
        </w:rPr>
      </w:pPr>
      <w:r>
        <w:rPr>
          <w:rFonts w:ascii="仿宋" w:eastAsia="仿宋" w:hAnsi="仿宋" w:cs="仿宋" w:hint="eastAsia"/>
          <w:sz w:val="24"/>
          <w:lang w:eastAsia="zh-CN"/>
        </w:rPr>
        <w:t>为了落实公安部关于信息系统安全等级保护等文件要求，进一步增强达州市住房公积金业务系统信息系统安全防护能力，确保公积金业务系统信息系统安全稳定运行，特开展此次等级保护测评工作, 防止因系统安全事件引发安全事故依据《信息系统安全等级保护基本要求》（GB/T 22239-2008）、《信息安全等级保护管理办法》（公通字[2007]43号）和《中华人民共和国网络安全法》等标准规范，特开展此次等级保护测评工作。</w:t>
      </w:r>
    </w:p>
    <w:p w14:paraId="6B045823" w14:textId="77777777" w:rsidR="001309A8" w:rsidRDefault="00427546">
      <w:pPr>
        <w:rPr>
          <w:rFonts w:ascii="仿宋" w:eastAsia="仿宋" w:hAnsi="仿宋" w:cs="仿宋" w:hint="eastAsia"/>
          <w:sz w:val="24"/>
          <w:lang w:eastAsia="zh-CN"/>
        </w:rPr>
      </w:pPr>
      <w:r>
        <w:rPr>
          <w:rFonts w:ascii="仿宋" w:eastAsia="仿宋" w:hAnsi="仿宋" w:cs="仿宋" w:hint="eastAsia"/>
          <w:sz w:val="24"/>
          <w:lang w:eastAsia="zh-CN"/>
        </w:rPr>
        <w:t>2、项目目标</w:t>
      </w:r>
    </w:p>
    <w:p w14:paraId="20B635F2" w14:textId="77777777" w:rsidR="001309A8" w:rsidRDefault="00427546">
      <w:pPr>
        <w:spacing w:line="360" w:lineRule="auto"/>
        <w:ind w:firstLine="482"/>
        <w:rPr>
          <w:rFonts w:ascii="仿宋" w:eastAsia="仿宋" w:hAnsi="仿宋" w:cs="仿宋" w:hint="eastAsia"/>
          <w:sz w:val="24"/>
          <w:lang w:eastAsia="zh-CN"/>
        </w:rPr>
      </w:pPr>
      <w:r>
        <w:rPr>
          <w:rFonts w:ascii="仿宋" w:eastAsia="仿宋" w:hAnsi="仿宋" w:cs="仿宋" w:hint="eastAsia"/>
          <w:sz w:val="24"/>
          <w:lang w:eastAsia="zh-CN"/>
        </w:rPr>
        <w:t>依据国家和行业信息安全的相关标准，全面了解和掌握公积金业务系统信息系统现有安全状况，找出其与《信息系统安全等级保护基本要求》对应级别的差距，及时发现系统存在的安全问题，针对等级保护测评及公积金业务系统信息系统安全评估中发现的各种安全风险，测评项目组提出适宜的安全整改建议，提交该系统等级保护测评报告，最终通过公安部门及相关部门的等级保护检查要求，达到国家等级保护相关要求,通过公安机关备案手续。。</w:t>
      </w:r>
    </w:p>
    <w:p w14:paraId="094048E1"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二、服务内容及范围</w:t>
      </w:r>
    </w:p>
    <w:p w14:paraId="0238898D" w14:textId="77777777" w:rsidR="001309A8" w:rsidRDefault="00427546">
      <w:pPr>
        <w:rPr>
          <w:rFonts w:ascii="仿宋" w:eastAsia="仿宋" w:hAnsi="仿宋" w:cs="仿宋" w:hint="eastAsia"/>
          <w:color w:val="000000" w:themeColor="text1"/>
          <w:sz w:val="24"/>
          <w:lang w:eastAsia="zh-CN"/>
        </w:rPr>
      </w:pPr>
      <w:r>
        <w:rPr>
          <w:rFonts w:ascii="仿宋" w:eastAsia="仿宋" w:hAnsi="仿宋" w:cs="仿宋" w:hint="eastAsia"/>
          <w:color w:val="000000" w:themeColor="text1"/>
          <w:sz w:val="24"/>
          <w:lang w:eastAsia="zh-CN"/>
        </w:rPr>
        <w:tab/>
        <w:t>1、等级保护测评服务内容：</w:t>
      </w:r>
    </w:p>
    <w:p w14:paraId="4E01A756" w14:textId="77777777" w:rsidR="001309A8" w:rsidRDefault="00427546">
      <w:pPr>
        <w:rPr>
          <w:rFonts w:ascii="仿宋" w:eastAsia="仿宋" w:hAnsi="仿宋" w:cs="仿宋" w:hint="eastAsia"/>
          <w:b/>
          <w:bCs/>
          <w:sz w:val="24"/>
          <w:lang w:eastAsia="zh-CN"/>
        </w:rPr>
      </w:pPr>
      <w:r>
        <w:rPr>
          <w:rFonts w:ascii="仿宋" w:eastAsia="仿宋" w:hAnsi="仿宋" w:cs="仿宋" w:hint="eastAsia"/>
          <w:color w:val="000000" w:themeColor="text1"/>
          <w:sz w:val="24"/>
          <w:lang w:eastAsia="zh-CN"/>
        </w:rPr>
        <w:tab/>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2368"/>
        <w:gridCol w:w="1400"/>
        <w:gridCol w:w="4604"/>
      </w:tblGrid>
      <w:tr w:rsidR="001309A8" w14:paraId="199872F2" w14:textId="77777777">
        <w:tc>
          <w:tcPr>
            <w:tcW w:w="479" w:type="pct"/>
            <w:tcBorders>
              <w:right w:val="single" w:sz="4" w:space="0" w:color="auto"/>
            </w:tcBorders>
            <w:vAlign w:val="center"/>
          </w:tcPr>
          <w:p w14:paraId="307D622A"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序号</w:t>
            </w:r>
          </w:p>
        </w:tc>
        <w:tc>
          <w:tcPr>
            <w:tcW w:w="1277" w:type="pct"/>
            <w:tcBorders>
              <w:right w:val="single" w:sz="4" w:space="0" w:color="auto"/>
            </w:tcBorders>
            <w:vAlign w:val="center"/>
          </w:tcPr>
          <w:p w14:paraId="552BC085"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信息系统名称</w:t>
            </w:r>
          </w:p>
        </w:tc>
        <w:tc>
          <w:tcPr>
            <w:tcW w:w="756" w:type="pct"/>
            <w:tcBorders>
              <w:left w:val="single" w:sz="4" w:space="0" w:color="auto"/>
            </w:tcBorders>
            <w:vAlign w:val="center"/>
          </w:tcPr>
          <w:p w14:paraId="0A85914D"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定级</w:t>
            </w:r>
          </w:p>
        </w:tc>
        <w:tc>
          <w:tcPr>
            <w:tcW w:w="2485" w:type="pct"/>
            <w:vAlign w:val="center"/>
          </w:tcPr>
          <w:p w14:paraId="4123E86D" w14:textId="77777777" w:rsidR="001309A8" w:rsidRDefault="00427546">
            <w:pPr>
              <w:spacing w:line="360" w:lineRule="auto"/>
              <w:rPr>
                <w:rFonts w:ascii="仿宋" w:eastAsia="仿宋" w:hAnsi="仿宋" w:cs="仿宋" w:hint="eastAsia"/>
                <w:bCs/>
                <w:sz w:val="24"/>
              </w:rPr>
            </w:pPr>
            <w:r>
              <w:rPr>
                <w:rFonts w:ascii="仿宋" w:eastAsia="仿宋" w:hAnsi="仿宋" w:cs="仿宋" w:hint="eastAsia"/>
                <w:bCs/>
                <w:sz w:val="24"/>
              </w:rPr>
              <w:t>服务描述</w:t>
            </w:r>
          </w:p>
        </w:tc>
      </w:tr>
      <w:tr w:rsidR="001309A8" w14:paraId="2D61194F" w14:textId="77777777">
        <w:trPr>
          <w:trHeight w:val="825"/>
        </w:trPr>
        <w:tc>
          <w:tcPr>
            <w:tcW w:w="479" w:type="pct"/>
            <w:tcBorders>
              <w:bottom w:val="single" w:sz="4" w:space="0" w:color="auto"/>
              <w:right w:val="single" w:sz="4" w:space="0" w:color="auto"/>
            </w:tcBorders>
            <w:vAlign w:val="center"/>
          </w:tcPr>
          <w:p w14:paraId="087E5D1F" w14:textId="77777777" w:rsidR="001309A8" w:rsidRDefault="00427546">
            <w:pPr>
              <w:spacing w:line="360" w:lineRule="auto"/>
              <w:jc w:val="center"/>
              <w:rPr>
                <w:rFonts w:ascii="仿宋" w:eastAsia="仿宋" w:hAnsi="仿宋" w:cs="仿宋" w:hint="eastAsia"/>
                <w:bCs/>
                <w:sz w:val="24"/>
              </w:rPr>
            </w:pPr>
            <w:r>
              <w:rPr>
                <w:rFonts w:ascii="仿宋" w:eastAsia="仿宋" w:hAnsi="仿宋" w:cs="仿宋" w:hint="eastAsia"/>
                <w:bCs/>
                <w:sz w:val="24"/>
              </w:rPr>
              <w:t>1</w:t>
            </w:r>
          </w:p>
        </w:tc>
        <w:tc>
          <w:tcPr>
            <w:tcW w:w="1277" w:type="pct"/>
            <w:tcBorders>
              <w:bottom w:val="single" w:sz="4" w:space="0" w:color="auto"/>
              <w:right w:val="single" w:sz="4" w:space="0" w:color="auto"/>
            </w:tcBorders>
            <w:vAlign w:val="center"/>
          </w:tcPr>
          <w:p w14:paraId="72C7325E" w14:textId="77777777" w:rsidR="001309A8" w:rsidRDefault="00427546">
            <w:pPr>
              <w:spacing w:line="360" w:lineRule="auto"/>
              <w:rPr>
                <w:rFonts w:ascii="仿宋" w:eastAsia="仿宋" w:hAnsi="仿宋" w:cs="仿宋" w:hint="eastAsia"/>
                <w:sz w:val="24"/>
                <w:highlight w:val="yellow"/>
              </w:rPr>
            </w:pPr>
            <w:r>
              <w:rPr>
                <w:rFonts w:ascii="仿宋" w:eastAsia="仿宋" w:hAnsi="仿宋" w:cs="仿宋" w:hint="eastAsia"/>
                <w:sz w:val="24"/>
                <w:lang w:eastAsia="zh-CN"/>
              </w:rPr>
              <w:t>公积金业务系统</w:t>
            </w:r>
          </w:p>
        </w:tc>
        <w:tc>
          <w:tcPr>
            <w:tcW w:w="756" w:type="pct"/>
            <w:tcBorders>
              <w:left w:val="single" w:sz="4" w:space="0" w:color="auto"/>
              <w:bottom w:val="single" w:sz="4" w:space="0" w:color="auto"/>
            </w:tcBorders>
            <w:vAlign w:val="center"/>
          </w:tcPr>
          <w:p w14:paraId="5EE4449F" w14:textId="77777777" w:rsidR="001309A8" w:rsidRDefault="00427546">
            <w:pPr>
              <w:spacing w:line="360" w:lineRule="auto"/>
              <w:rPr>
                <w:rFonts w:ascii="仿宋" w:eastAsia="仿宋" w:hAnsi="仿宋" w:cs="仿宋" w:hint="eastAsia"/>
                <w:sz w:val="24"/>
                <w:highlight w:val="yellow"/>
              </w:rPr>
            </w:pPr>
            <w:r>
              <w:rPr>
                <w:rFonts w:ascii="仿宋" w:eastAsia="仿宋" w:hAnsi="仿宋" w:cs="仿宋" w:hint="eastAsia"/>
                <w:sz w:val="24"/>
                <w:lang w:eastAsia="zh-CN"/>
              </w:rPr>
              <w:t>三级</w:t>
            </w:r>
          </w:p>
        </w:tc>
        <w:tc>
          <w:tcPr>
            <w:tcW w:w="2485" w:type="pct"/>
            <w:tcBorders>
              <w:bottom w:val="single" w:sz="4" w:space="0" w:color="auto"/>
            </w:tcBorders>
            <w:vAlign w:val="center"/>
          </w:tcPr>
          <w:p w14:paraId="762966FE" w14:textId="77777777" w:rsidR="001309A8" w:rsidRDefault="00427546">
            <w:pPr>
              <w:spacing w:line="360" w:lineRule="auto"/>
              <w:rPr>
                <w:rFonts w:ascii="仿宋" w:eastAsia="仿宋" w:hAnsi="仿宋" w:cs="仿宋" w:hint="eastAsia"/>
                <w:sz w:val="24"/>
                <w:highlight w:val="yellow"/>
                <w:lang w:eastAsia="zh-CN"/>
              </w:rPr>
            </w:pPr>
            <w:r>
              <w:rPr>
                <w:rFonts w:ascii="仿宋" w:eastAsia="仿宋" w:hAnsi="仿宋" w:cs="仿宋" w:hint="eastAsia"/>
                <w:sz w:val="24"/>
                <w:lang w:eastAsia="zh-CN"/>
              </w:rPr>
              <w:t>对公积金业务系统系统进行等级保护测评服务，出具测评报告。</w:t>
            </w:r>
          </w:p>
        </w:tc>
      </w:tr>
      <w:tr w:rsidR="001309A8" w14:paraId="6EFDA641" w14:textId="77777777">
        <w:trPr>
          <w:trHeight w:val="711"/>
        </w:trPr>
        <w:tc>
          <w:tcPr>
            <w:tcW w:w="479" w:type="pct"/>
            <w:tcBorders>
              <w:top w:val="single" w:sz="4" w:space="0" w:color="auto"/>
              <w:bottom w:val="single" w:sz="4" w:space="0" w:color="auto"/>
              <w:right w:val="single" w:sz="4" w:space="0" w:color="auto"/>
            </w:tcBorders>
            <w:vAlign w:val="center"/>
          </w:tcPr>
          <w:p w14:paraId="0114A912" w14:textId="77777777" w:rsidR="001309A8" w:rsidRDefault="00427546">
            <w:pPr>
              <w:spacing w:line="360" w:lineRule="auto"/>
              <w:jc w:val="center"/>
              <w:rPr>
                <w:rFonts w:ascii="仿宋" w:eastAsia="仿宋" w:hAnsi="仿宋" w:cs="仿宋" w:hint="eastAsia"/>
                <w:bCs/>
                <w:sz w:val="24"/>
              </w:rPr>
            </w:pPr>
            <w:r>
              <w:rPr>
                <w:rFonts w:ascii="仿宋" w:eastAsia="仿宋" w:hAnsi="仿宋" w:cs="仿宋" w:hint="eastAsia"/>
                <w:bCs/>
                <w:sz w:val="24"/>
              </w:rPr>
              <w:t>2</w:t>
            </w:r>
          </w:p>
        </w:tc>
        <w:tc>
          <w:tcPr>
            <w:tcW w:w="1277" w:type="pct"/>
            <w:tcBorders>
              <w:top w:val="single" w:sz="4" w:space="0" w:color="auto"/>
              <w:bottom w:val="single" w:sz="4" w:space="0" w:color="auto"/>
              <w:right w:val="single" w:sz="4" w:space="0" w:color="auto"/>
            </w:tcBorders>
            <w:vAlign w:val="center"/>
          </w:tcPr>
          <w:p w14:paraId="10A6C1F4"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XXXX系统</w:t>
            </w:r>
          </w:p>
        </w:tc>
        <w:tc>
          <w:tcPr>
            <w:tcW w:w="756" w:type="pct"/>
            <w:tcBorders>
              <w:top w:val="single" w:sz="4" w:space="0" w:color="auto"/>
              <w:left w:val="single" w:sz="4" w:space="0" w:color="auto"/>
              <w:bottom w:val="single" w:sz="4" w:space="0" w:color="auto"/>
            </w:tcBorders>
            <w:vAlign w:val="center"/>
          </w:tcPr>
          <w:p w14:paraId="686B59C6"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三级</w:t>
            </w:r>
          </w:p>
        </w:tc>
        <w:tc>
          <w:tcPr>
            <w:tcW w:w="2485" w:type="pct"/>
            <w:tcBorders>
              <w:top w:val="single" w:sz="4" w:space="0" w:color="auto"/>
              <w:bottom w:val="single" w:sz="4" w:space="0" w:color="auto"/>
            </w:tcBorders>
            <w:vAlign w:val="center"/>
          </w:tcPr>
          <w:p w14:paraId="795FE5BE"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对XXXX系统进行等级保护测评服务，出具测评报告。</w:t>
            </w:r>
          </w:p>
        </w:tc>
      </w:tr>
      <w:tr w:rsidR="001309A8" w14:paraId="68034999" w14:textId="77777777">
        <w:trPr>
          <w:trHeight w:val="668"/>
        </w:trPr>
        <w:tc>
          <w:tcPr>
            <w:tcW w:w="479" w:type="pct"/>
            <w:tcBorders>
              <w:top w:val="single" w:sz="4" w:space="0" w:color="auto"/>
              <w:bottom w:val="single" w:sz="4" w:space="0" w:color="auto"/>
              <w:right w:val="single" w:sz="4" w:space="0" w:color="auto"/>
            </w:tcBorders>
            <w:vAlign w:val="center"/>
          </w:tcPr>
          <w:p w14:paraId="13DFEBC0" w14:textId="77777777" w:rsidR="001309A8" w:rsidRDefault="00427546">
            <w:pPr>
              <w:spacing w:line="360" w:lineRule="auto"/>
              <w:jc w:val="center"/>
              <w:rPr>
                <w:rFonts w:ascii="仿宋" w:eastAsia="仿宋" w:hAnsi="仿宋" w:cs="仿宋" w:hint="eastAsia"/>
                <w:bCs/>
                <w:sz w:val="24"/>
              </w:rPr>
            </w:pPr>
            <w:r>
              <w:rPr>
                <w:rFonts w:ascii="仿宋" w:eastAsia="仿宋" w:hAnsi="仿宋" w:cs="仿宋" w:hint="eastAsia"/>
                <w:bCs/>
                <w:sz w:val="24"/>
              </w:rPr>
              <w:t>3</w:t>
            </w:r>
          </w:p>
        </w:tc>
        <w:tc>
          <w:tcPr>
            <w:tcW w:w="1277" w:type="pct"/>
            <w:tcBorders>
              <w:top w:val="single" w:sz="4" w:space="0" w:color="auto"/>
              <w:bottom w:val="single" w:sz="4" w:space="0" w:color="auto"/>
              <w:right w:val="single" w:sz="4" w:space="0" w:color="auto"/>
            </w:tcBorders>
            <w:vAlign w:val="center"/>
          </w:tcPr>
          <w:p w14:paraId="1063DA07"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XXX系统</w:t>
            </w:r>
          </w:p>
        </w:tc>
        <w:tc>
          <w:tcPr>
            <w:tcW w:w="756" w:type="pct"/>
            <w:tcBorders>
              <w:top w:val="single" w:sz="4" w:space="0" w:color="auto"/>
              <w:left w:val="single" w:sz="4" w:space="0" w:color="auto"/>
              <w:bottom w:val="single" w:sz="4" w:space="0" w:color="auto"/>
            </w:tcBorders>
            <w:vAlign w:val="center"/>
          </w:tcPr>
          <w:p w14:paraId="61AFF7A3"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三级</w:t>
            </w:r>
          </w:p>
        </w:tc>
        <w:tc>
          <w:tcPr>
            <w:tcW w:w="2485" w:type="pct"/>
            <w:tcBorders>
              <w:top w:val="single" w:sz="4" w:space="0" w:color="auto"/>
              <w:bottom w:val="single" w:sz="4" w:space="0" w:color="auto"/>
            </w:tcBorders>
            <w:vAlign w:val="center"/>
          </w:tcPr>
          <w:p w14:paraId="36BC11CA"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对XXXX系统进行等级保护测评服务，出具测评报告。</w:t>
            </w:r>
          </w:p>
        </w:tc>
      </w:tr>
    </w:tbl>
    <w:p w14:paraId="612B5CE7" w14:textId="77777777" w:rsidR="001309A8" w:rsidRDefault="00427546">
      <w:pPr>
        <w:autoSpaceDE w:val="0"/>
        <w:autoSpaceDN w:val="0"/>
        <w:spacing w:line="360" w:lineRule="auto"/>
        <w:ind w:firstLine="488"/>
        <w:rPr>
          <w:rFonts w:ascii="仿宋" w:eastAsia="仿宋" w:hAnsi="仿宋" w:cs="仿宋" w:hint="eastAsia"/>
          <w:spacing w:val="2"/>
          <w:sz w:val="24"/>
          <w:lang w:eastAsia="zh-CN"/>
        </w:rPr>
      </w:pPr>
      <w:r>
        <w:rPr>
          <w:rFonts w:ascii="仿宋" w:eastAsia="仿宋" w:hAnsi="仿宋" w:cs="仿宋" w:hint="eastAsia"/>
          <w:spacing w:val="2"/>
          <w:sz w:val="24"/>
          <w:lang w:eastAsia="zh-CN"/>
        </w:rPr>
        <w:t>参照《GBT22239-2019 网络安全等级保护基本要求》和《GB/T28448-2019 网络安全等级保护测评要求》等标准规范要求，开展信息系统等级保护测评及整改工作。测评及整改范围为项目目标所涉及的基础网络环境、主机层面、应用层、数据库层及相关安全辅助设备与管理制度。服务目标为项目目标最终通过公安部门及相关部门的等级保护检查要求。</w:t>
      </w:r>
    </w:p>
    <w:p w14:paraId="57980074" w14:textId="77777777" w:rsidR="001309A8" w:rsidRDefault="00427546">
      <w:pPr>
        <w:rPr>
          <w:rFonts w:ascii="仿宋" w:eastAsia="仿宋" w:hAnsi="仿宋" w:cs="仿宋" w:hint="eastAsia"/>
          <w:color w:val="000000" w:themeColor="text1"/>
          <w:sz w:val="24"/>
          <w:lang w:eastAsia="zh-CN"/>
        </w:rPr>
      </w:pPr>
      <w:r>
        <w:rPr>
          <w:rFonts w:ascii="仿宋" w:eastAsia="仿宋" w:hAnsi="仿宋" w:cs="仿宋" w:hint="eastAsia"/>
          <w:color w:val="000000" w:themeColor="text1"/>
          <w:sz w:val="24"/>
          <w:lang w:eastAsia="zh-CN"/>
        </w:rPr>
        <w:t>2、标准和规范</w:t>
      </w:r>
    </w:p>
    <w:p w14:paraId="7D56499D"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 17859—1999 计算机信息系统 安全等级保护划分准则》</w:t>
      </w:r>
    </w:p>
    <w:p w14:paraId="72530651"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 20269—2006 信息安全技术 信息系统安全管理要求》</w:t>
      </w:r>
    </w:p>
    <w:p w14:paraId="76263C0C"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 20271—2006 信息安全技术 网络系统安全通用技术要求》</w:t>
      </w:r>
    </w:p>
    <w:p w14:paraId="33DA847B"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 20272—2006 信息安全技术 操作系统安全技术要求》</w:t>
      </w:r>
    </w:p>
    <w:p w14:paraId="611940B8"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 20273—2006 信息安全技术 数据库管理系统安全技术要求》</w:t>
      </w:r>
    </w:p>
    <w:p w14:paraId="20D4AB1D"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 22240-2020 信息安全技术 网络安全等级保护定级指南》</w:t>
      </w:r>
    </w:p>
    <w:p w14:paraId="19B529F7"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 22239—2019 信息安全技术 网络安全等级保护基本要求》</w:t>
      </w:r>
    </w:p>
    <w:p w14:paraId="5617A592"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《GB/T25070—2019 信息安全技术 网络安全等级保护设计技术要求》</w:t>
      </w:r>
    </w:p>
    <w:p w14:paraId="6437BEC2"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《GB/T28448—2019 信息安全技术 网络安全等级保护测评要求》</w:t>
      </w:r>
    </w:p>
    <w:p w14:paraId="499E07D2"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《信息安全等级保护备案实施细则》（公信安[2007]1360 号）</w:t>
      </w:r>
    </w:p>
    <w:p w14:paraId="4E9ED9FB"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《GB/T 25058-2019 信息安全技术 网络安全等级保护实施指南》</w:t>
      </w:r>
    </w:p>
    <w:p w14:paraId="3F1D5218"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w:t>
      </w:r>
      <w:hyperlink r:id="rId15" w:tgtFrame="https://www.baidu.com/_blank" w:history="1">
        <w:r>
          <w:rPr>
            <w:rFonts w:ascii="仿宋" w:eastAsia="仿宋" w:hAnsi="仿宋" w:cs="仿宋" w:hint="eastAsia"/>
            <w:sz w:val="24"/>
            <w:lang w:eastAsia="zh-CN"/>
          </w:rPr>
          <w:t>GB-T</w:t>
        </w:r>
        <w:r>
          <w:rPr>
            <w:rFonts w:ascii="仿宋" w:eastAsia="仿宋" w:hAnsi="仿宋" w:cs="仿宋" w:hint="eastAsia"/>
            <w:sz w:val="24"/>
            <w:lang w:eastAsia="zh-CN"/>
          </w:rPr>
          <w:t> </w:t>
        </w:r>
        <w:r>
          <w:rPr>
            <w:rFonts w:ascii="仿宋" w:eastAsia="仿宋" w:hAnsi="仿宋" w:cs="仿宋" w:hint="eastAsia"/>
            <w:sz w:val="24"/>
            <w:lang w:eastAsia="zh-CN"/>
          </w:rPr>
          <w:t>28449-2018</w:t>
        </w:r>
      </w:hyperlink>
      <w:r>
        <w:rPr>
          <w:rFonts w:ascii="仿宋" w:eastAsia="仿宋" w:hAnsi="仿宋" w:cs="仿宋" w:hint="eastAsia"/>
          <w:sz w:val="24"/>
          <w:lang w:eastAsia="zh-CN"/>
        </w:rPr>
        <w:t xml:space="preserve"> 信息安全技术 网络安全等级保护测评过程指南》</w:t>
      </w:r>
    </w:p>
    <w:p w14:paraId="62E32960" w14:textId="77777777" w:rsidR="001309A8" w:rsidRDefault="00427546">
      <w:pPr>
        <w:autoSpaceDE w:val="0"/>
        <w:autoSpaceDN w:val="0"/>
        <w:spacing w:line="360" w:lineRule="auto"/>
        <w:ind w:leftChars="200" w:left="440"/>
        <w:rPr>
          <w:rFonts w:ascii="仿宋" w:eastAsia="仿宋" w:hAnsi="仿宋" w:cs="仿宋" w:hint="eastAsia"/>
          <w:sz w:val="24"/>
          <w:lang w:eastAsia="zh-CN"/>
        </w:rPr>
      </w:pPr>
      <w:r>
        <w:rPr>
          <w:rFonts w:ascii="仿宋" w:eastAsia="仿宋" w:hAnsi="仿宋" w:cs="仿宋" w:hint="eastAsia"/>
          <w:sz w:val="24"/>
          <w:lang w:eastAsia="zh-CN"/>
        </w:rPr>
        <w:t>《公通字[2007]43号 信息安全等级保护管理办法》</w:t>
      </w:r>
    </w:p>
    <w:p w14:paraId="3FB72CBB"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3、本项目实施方案设计与具体实施必须满足以下原则：</w:t>
      </w:r>
    </w:p>
    <w:p w14:paraId="713BC824"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保密原则：</w:t>
      </w:r>
    </w:p>
    <w:p w14:paraId="1D79EE7D"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t>对测评的过程数据和结果数据严格保密，未经授权不得泄露给任何单位和个人，不得利用此数据进行任何侵害招标方的行为。</w:t>
      </w:r>
    </w:p>
    <w:p w14:paraId="69BEE9FB"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标准性原则：</w:t>
      </w:r>
    </w:p>
    <w:p w14:paraId="5C232157"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t>测评方案的设计与实施应依据国家信息系统安全等级保护的相关标准进行。</w:t>
      </w:r>
    </w:p>
    <w:p w14:paraId="4AC2FAAB"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规范性原则：</w:t>
      </w:r>
    </w:p>
    <w:p w14:paraId="351759D3"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t>投标方的工作中的过程和文档，具有很好的规范性，可以便于项目的跟踪和控制。</w:t>
      </w:r>
    </w:p>
    <w:p w14:paraId="5BDDB61D"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可控性原则：</w:t>
      </w:r>
    </w:p>
    <w:p w14:paraId="63A054CB"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t>项目安排工作进度要跟上进度表的安排，保证工作的可控性。</w:t>
      </w:r>
    </w:p>
    <w:p w14:paraId="18E1DCEB"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最小影响原则：</w:t>
      </w:r>
    </w:p>
    <w:p w14:paraId="2BE4EFCD" w14:textId="77777777" w:rsidR="001309A8" w:rsidRDefault="00427546">
      <w:pPr>
        <w:tabs>
          <w:tab w:val="left" w:pos="989"/>
          <w:tab w:val="left" w:pos="990"/>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ab/>
        <w:t>测评工作应尽可能小的影响系统和网络，并在可控范围内；测评工作不能对现有信息系统的正常运行、业务的正常开展产生任何影响。</w:t>
      </w:r>
    </w:p>
    <w:p w14:paraId="08D04971" w14:textId="77777777" w:rsidR="001309A8" w:rsidRDefault="00427546">
      <w:pPr>
        <w:numPr>
          <w:ilvl w:val="0"/>
          <w:numId w:val="4"/>
        </w:numPr>
        <w:tabs>
          <w:tab w:val="left" w:pos="989"/>
          <w:tab w:val="left" w:pos="990"/>
        </w:tabs>
        <w:autoSpaceDE w:val="0"/>
        <w:autoSpaceDN w:val="0"/>
        <w:spacing w:line="360" w:lineRule="auto"/>
        <w:ind w:left="0" w:firstLineChars="200" w:firstLine="480"/>
        <w:rPr>
          <w:rFonts w:ascii="仿宋" w:eastAsia="仿宋" w:hAnsi="仿宋" w:cs="仿宋" w:hint="eastAsia"/>
          <w:bCs/>
          <w:sz w:val="24"/>
        </w:rPr>
      </w:pPr>
      <w:r>
        <w:rPr>
          <w:rFonts w:ascii="仿宋" w:eastAsia="仿宋" w:hAnsi="仿宋" w:cs="仿宋" w:hint="eastAsia"/>
          <w:bCs/>
          <w:sz w:val="24"/>
        </w:rPr>
        <w:t>整体性原则：</w:t>
      </w:r>
    </w:p>
    <w:p w14:paraId="399E2FD8" w14:textId="77777777" w:rsidR="001309A8" w:rsidRDefault="00427546">
      <w:pPr>
        <w:tabs>
          <w:tab w:val="left" w:pos="989"/>
          <w:tab w:val="left" w:pos="990"/>
        </w:tabs>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ab/>
        <w:t>测评的范围和内容应当整体全面，包括国家等级保护相关要求涉及的各个层面。</w:t>
      </w:r>
    </w:p>
    <w:p w14:paraId="049E495D"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4、整体要求</w:t>
      </w:r>
    </w:p>
    <w:p w14:paraId="47712ABC"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投标人应详细描述本次信息系统安全等级保护测评的整体实施方案，包括项目概述、等级保护测评方案、测试过程中需使用测试设备清单、时间安排、阶段性文档提交等。</w:t>
      </w:r>
    </w:p>
    <w:p w14:paraId="5B813FBE"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投标人应配合完成信息系统定级报告及定级材料的准备、整理，并协助完成信息系统资料递交至公安机关的备案工作。</w:t>
      </w:r>
    </w:p>
    <w:p w14:paraId="087746E0"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投标人应详细描述测评人员的组成、资质。</w:t>
      </w:r>
    </w:p>
    <w:p w14:paraId="62E6B399"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本次信息系统安全等级保护测评实施过程中所使用到的各种工具软件由投标人推荐，经招标人确认后由投标人提供并在信息系统等级保护测评中使用。</w:t>
      </w:r>
    </w:p>
    <w:p w14:paraId="4784E593"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信息系统安全等级保护测评需要的运行环境（如场地、网络环境等）由招标人提供，投标人应详细描述需要的运行环境的具体要求。</w:t>
      </w:r>
    </w:p>
    <w:p w14:paraId="50680EF2" w14:textId="77777777" w:rsidR="001309A8" w:rsidRDefault="00427546">
      <w:pPr>
        <w:numPr>
          <w:ilvl w:val="0"/>
          <w:numId w:val="5"/>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投标人应提供本次信息系统安全等级保护整改问题清单及建议，并协助整改实施。</w:t>
      </w:r>
    </w:p>
    <w:p w14:paraId="43122BE3"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5、专用工具要求</w:t>
      </w:r>
    </w:p>
    <w:p w14:paraId="2B2A725E"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本项目涉及工程实施和验收测试所需的工具，由投标方负责提供。用于测评的工具主要包括服务器安全测评工具、网络设备安全测评工具、终端计算机安全测评工具、网站等应用系统安全测评工具等。在使用前，应对工具进行测评，如果需要则对工具进行软件或代码升级。</w:t>
      </w:r>
    </w:p>
    <w:p w14:paraId="16723DE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6、安全管理要求</w:t>
      </w:r>
    </w:p>
    <w:p w14:paraId="37BD211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为做好全过程的安全保密工作，在等级保护测评前、中、后三个阶段都要做好安全保密工作。</w:t>
      </w:r>
    </w:p>
    <w:p w14:paraId="6DAAE084" w14:textId="77777777" w:rsidR="001309A8" w:rsidRDefault="00427546">
      <w:pPr>
        <w:numPr>
          <w:ilvl w:val="2"/>
          <w:numId w:val="6"/>
        </w:numPr>
        <w:tabs>
          <w:tab w:val="left" w:pos="814"/>
        </w:tabs>
        <w:autoSpaceDE w:val="0"/>
        <w:autoSpaceDN w:val="0"/>
        <w:spacing w:line="360" w:lineRule="auto"/>
        <w:ind w:left="149" w:firstLineChars="200" w:firstLine="482"/>
        <w:rPr>
          <w:rFonts w:ascii="仿宋" w:eastAsia="仿宋" w:hAnsi="仿宋" w:cs="仿宋" w:hint="eastAsia"/>
          <w:sz w:val="24"/>
        </w:rPr>
      </w:pPr>
      <w:r>
        <w:rPr>
          <w:rFonts w:ascii="仿宋" w:eastAsia="仿宋" w:hAnsi="仿宋" w:cs="仿宋" w:hint="eastAsia"/>
          <w:b/>
          <w:sz w:val="24"/>
        </w:rPr>
        <w:t>A、等级保护测评前</w:t>
      </w:r>
    </w:p>
    <w:p w14:paraId="4F742981" w14:textId="77777777" w:rsidR="001309A8" w:rsidRDefault="00427546">
      <w:pPr>
        <w:numPr>
          <w:ilvl w:val="0"/>
          <w:numId w:val="7"/>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对等级保护测评人员要进行安全保密教育，制定安全保密措施；</w:t>
      </w:r>
    </w:p>
    <w:p w14:paraId="366915F3" w14:textId="77777777" w:rsidR="001309A8" w:rsidRDefault="00427546">
      <w:pPr>
        <w:numPr>
          <w:ilvl w:val="0"/>
          <w:numId w:val="7"/>
        </w:numPr>
        <w:tabs>
          <w:tab w:val="left" w:pos="989"/>
          <w:tab w:val="left" w:pos="990"/>
        </w:tabs>
        <w:autoSpaceDE w:val="0"/>
        <w:autoSpaceDN w:val="0"/>
        <w:spacing w:line="360" w:lineRule="auto"/>
        <w:ind w:left="0" w:firstLineChars="200" w:firstLine="480"/>
        <w:rPr>
          <w:rFonts w:ascii="仿宋" w:eastAsia="仿宋" w:hAnsi="仿宋" w:cs="仿宋" w:hint="eastAsia"/>
          <w:sz w:val="24"/>
        </w:rPr>
      </w:pPr>
      <w:r>
        <w:rPr>
          <w:rFonts w:ascii="仿宋" w:eastAsia="仿宋" w:hAnsi="仿宋" w:cs="仿宋" w:hint="eastAsia"/>
          <w:sz w:val="24"/>
        </w:rPr>
        <w:t>签订安全保密协议。</w:t>
      </w:r>
    </w:p>
    <w:p w14:paraId="787BEE2E" w14:textId="77777777" w:rsidR="001309A8" w:rsidRDefault="00427546">
      <w:pPr>
        <w:numPr>
          <w:ilvl w:val="2"/>
          <w:numId w:val="6"/>
        </w:numPr>
        <w:tabs>
          <w:tab w:val="left" w:pos="814"/>
        </w:tabs>
        <w:autoSpaceDE w:val="0"/>
        <w:autoSpaceDN w:val="0"/>
        <w:spacing w:line="360" w:lineRule="auto"/>
        <w:ind w:left="149" w:firstLineChars="200" w:firstLine="482"/>
        <w:rPr>
          <w:rFonts w:ascii="仿宋" w:eastAsia="仿宋" w:hAnsi="仿宋" w:cs="仿宋" w:hint="eastAsia"/>
          <w:b/>
          <w:sz w:val="24"/>
        </w:rPr>
      </w:pPr>
      <w:r>
        <w:rPr>
          <w:rFonts w:ascii="仿宋" w:eastAsia="仿宋" w:hAnsi="仿宋" w:cs="仿宋" w:hint="eastAsia"/>
          <w:b/>
          <w:sz w:val="24"/>
        </w:rPr>
        <w:t>B、等级保护测评中</w:t>
      </w:r>
    </w:p>
    <w:p w14:paraId="456D51EC"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对被测单位的性质、机房物理位置、网络与系统、应用与服务、资料与数据、人员与管理等方面的信息进行严格的安全保密管理；</w:t>
      </w:r>
    </w:p>
    <w:p w14:paraId="0DECA447"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等级保护测评工具应经过严格测试和检验，确保不对被测评系统造成损失，工作结束后不驻留任何程序；</w:t>
      </w:r>
    </w:p>
    <w:p w14:paraId="4A66ED97"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对被测单位信息系统的信息资产、发现的脆弱性和发生过的安全事件等威胁情况要控制知情范围；</w:t>
      </w:r>
    </w:p>
    <w:p w14:paraId="69B5A3BA"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对测评设备、介质进行严格的保密管理；</w:t>
      </w:r>
    </w:p>
    <w:p w14:paraId="785709A8"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工作过程中对人员要实施封闭式集中管理；</w:t>
      </w:r>
    </w:p>
    <w:p w14:paraId="3E1A723C" w14:textId="77777777" w:rsidR="001309A8" w:rsidRDefault="00427546">
      <w:pPr>
        <w:numPr>
          <w:ilvl w:val="0"/>
          <w:numId w:val="8"/>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对进场人员遵守被测单位的相关管理规定。</w:t>
      </w:r>
    </w:p>
    <w:p w14:paraId="179D398C" w14:textId="77777777" w:rsidR="001309A8" w:rsidRDefault="00427546">
      <w:pPr>
        <w:numPr>
          <w:ilvl w:val="2"/>
          <w:numId w:val="6"/>
        </w:numPr>
        <w:tabs>
          <w:tab w:val="left" w:pos="814"/>
        </w:tabs>
        <w:autoSpaceDE w:val="0"/>
        <w:autoSpaceDN w:val="0"/>
        <w:spacing w:before="1" w:line="360" w:lineRule="auto"/>
        <w:ind w:left="149" w:firstLineChars="200" w:firstLine="482"/>
        <w:rPr>
          <w:rFonts w:ascii="仿宋" w:eastAsia="仿宋" w:hAnsi="仿宋" w:cs="仿宋" w:hint="eastAsia"/>
          <w:b/>
          <w:sz w:val="24"/>
        </w:rPr>
      </w:pPr>
      <w:r>
        <w:rPr>
          <w:rFonts w:ascii="仿宋" w:eastAsia="仿宋" w:hAnsi="仿宋" w:cs="仿宋" w:hint="eastAsia"/>
          <w:b/>
          <w:sz w:val="24"/>
        </w:rPr>
        <w:t>C、等级保护测评后</w:t>
      </w:r>
    </w:p>
    <w:p w14:paraId="05B569DC" w14:textId="77777777" w:rsidR="001309A8" w:rsidRDefault="00427546">
      <w:pPr>
        <w:numPr>
          <w:ilvl w:val="0"/>
          <w:numId w:val="9"/>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认真清退各种文档、资料和数据并予以销毁，确保工作过程中敏感数据不被泄漏；</w:t>
      </w:r>
    </w:p>
    <w:p w14:paraId="1BAAC0AA" w14:textId="77777777" w:rsidR="001309A8" w:rsidRDefault="00427546">
      <w:pPr>
        <w:numPr>
          <w:ilvl w:val="0"/>
          <w:numId w:val="9"/>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现场工作结束后，按被测单位的要求及时还原系统，确保系统中不遗留任何代码或可执行程序；</w:t>
      </w:r>
    </w:p>
    <w:p w14:paraId="00AE05E4" w14:textId="77777777" w:rsidR="001309A8" w:rsidRDefault="00427546">
      <w:pPr>
        <w:numPr>
          <w:ilvl w:val="0"/>
          <w:numId w:val="9"/>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在其他风险测评任务或宣传材料中不涉及被测单位的秘密、敏感情况。</w:t>
      </w:r>
    </w:p>
    <w:p w14:paraId="2F249DEC" w14:textId="77777777" w:rsidR="001309A8" w:rsidRDefault="00427546">
      <w:pPr>
        <w:tabs>
          <w:tab w:val="left" w:pos="360"/>
          <w:tab w:val="left" w:pos="574"/>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7、文档要求</w:t>
      </w:r>
    </w:p>
    <w:p w14:paraId="2ACB330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文档或报告的编写应完整清晰</w:t>
      </w:r>
      <w:r>
        <w:rPr>
          <w:rFonts w:ascii="仿宋" w:eastAsia="仿宋" w:hAnsi="仿宋" w:cs="仿宋" w:hint="eastAsia"/>
          <w:spacing w:val="-51"/>
          <w:sz w:val="24"/>
          <w:lang w:eastAsia="zh-CN"/>
        </w:rPr>
        <w:t>、</w:t>
      </w:r>
      <w:r>
        <w:rPr>
          <w:rFonts w:ascii="仿宋" w:eastAsia="仿宋" w:hAnsi="仿宋" w:cs="仿宋" w:hint="eastAsia"/>
          <w:sz w:val="24"/>
          <w:lang w:eastAsia="zh-CN"/>
        </w:rPr>
        <w:t>用词规范</w:t>
      </w:r>
      <w:r>
        <w:rPr>
          <w:rFonts w:ascii="仿宋" w:eastAsia="仿宋" w:hAnsi="仿宋" w:cs="仿宋" w:hint="eastAsia"/>
          <w:spacing w:val="-51"/>
          <w:sz w:val="24"/>
          <w:lang w:eastAsia="zh-CN"/>
        </w:rPr>
        <w:t>、</w:t>
      </w:r>
      <w:r>
        <w:rPr>
          <w:rFonts w:ascii="仿宋" w:eastAsia="仿宋" w:hAnsi="仿宋" w:cs="仿宋" w:hint="eastAsia"/>
          <w:sz w:val="24"/>
          <w:lang w:eastAsia="zh-CN"/>
        </w:rPr>
        <w:t>简明扼要</w:t>
      </w:r>
      <w:r>
        <w:rPr>
          <w:rFonts w:ascii="仿宋" w:eastAsia="仿宋" w:hAnsi="仿宋" w:cs="仿宋" w:hint="eastAsia"/>
          <w:spacing w:val="-51"/>
          <w:sz w:val="24"/>
          <w:lang w:eastAsia="zh-CN"/>
        </w:rPr>
        <w:t>，</w:t>
      </w:r>
      <w:r>
        <w:rPr>
          <w:rFonts w:ascii="仿宋" w:eastAsia="仿宋" w:hAnsi="仿宋" w:cs="仿宋" w:hint="eastAsia"/>
          <w:sz w:val="24"/>
          <w:lang w:eastAsia="zh-CN"/>
        </w:rPr>
        <w:t>指出的问题应明确合理、</w:t>
      </w:r>
      <w:r>
        <w:rPr>
          <w:rFonts w:ascii="仿宋" w:eastAsia="仿宋" w:hAnsi="仿宋" w:cs="仿宋" w:hint="eastAsia"/>
          <w:spacing w:val="2"/>
          <w:sz w:val="24"/>
          <w:lang w:eastAsia="zh-CN"/>
        </w:rPr>
        <w:t>符合逻辑、且有证据</w:t>
      </w:r>
      <w:r>
        <w:rPr>
          <w:rFonts w:ascii="仿宋" w:eastAsia="仿宋" w:hAnsi="仿宋" w:cs="仿宋" w:hint="eastAsia"/>
          <w:spacing w:val="4"/>
          <w:sz w:val="24"/>
          <w:lang w:eastAsia="zh-CN"/>
        </w:rPr>
        <w:t>，</w:t>
      </w:r>
      <w:r>
        <w:rPr>
          <w:rFonts w:ascii="仿宋" w:eastAsia="仿宋" w:hAnsi="仿宋" w:cs="仿宋" w:hint="eastAsia"/>
          <w:spacing w:val="2"/>
          <w:sz w:val="24"/>
          <w:lang w:eastAsia="zh-CN"/>
        </w:rPr>
        <w:t>出具的结论应公正客</w:t>
      </w:r>
      <w:r>
        <w:rPr>
          <w:rFonts w:ascii="仿宋" w:eastAsia="仿宋" w:hAnsi="仿宋" w:cs="仿宋" w:hint="eastAsia"/>
          <w:spacing w:val="4"/>
          <w:sz w:val="24"/>
          <w:lang w:eastAsia="zh-CN"/>
        </w:rPr>
        <w:t>观</w:t>
      </w:r>
      <w:r>
        <w:rPr>
          <w:rFonts w:ascii="仿宋" w:eastAsia="仿宋" w:hAnsi="仿宋" w:cs="仿宋" w:hint="eastAsia"/>
          <w:spacing w:val="2"/>
          <w:sz w:val="24"/>
          <w:lang w:eastAsia="zh-CN"/>
        </w:rPr>
        <w:t>、实事求是，提出的</w:t>
      </w:r>
      <w:r>
        <w:rPr>
          <w:rFonts w:ascii="仿宋" w:eastAsia="仿宋" w:hAnsi="仿宋" w:cs="仿宋" w:hint="eastAsia"/>
          <w:spacing w:val="4"/>
          <w:sz w:val="24"/>
          <w:lang w:eastAsia="zh-CN"/>
        </w:rPr>
        <w:t>建</w:t>
      </w:r>
      <w:r>
        <w:rPr>
          <w:rFonts w:ascii="仿宋" w:eastAsia="仿宋" w:hAnsi="仿宋" w:cs="仿宋" w:hint="eastAsia"/>
          <w:spacing w:val="2"/>
          <w:sz w:val="24"/>
          <w:lang w:eastAsia="zh-CN"/>
        </w:rPr>
        <w:t>议应符合国家</w:t>
      </w:r>
      <w:r>
        <w:rPr>
          <w:rFonts w:ascii="仿宋" w:eastAsia="仿宋" w:hAnsi="仿宋" w:cs="仿宋" w:hint="eastAsia"/>
          <w:sz w:val="24"/>
          <w:lang w:eastAsia="zh-CN"/>
        </w:rPr>
        <w:t>标准规范、富有建设性和可操作性。</w:t>
      </w:r>
    </w:p>
    <w:p w14:paraId="5070DBFC" w14:textId="77777777" w:rsidR="001309A8" w:rsidRDefault="00427546">
      <w:pPr>
        <w:tabs>
          <w:tab w:val="left" w:pos="360"/>
          <w:tab w:val="left" w:pos="574"/>
        </w:tabs>
        <w:autoSpaceDE w:val="0"/>
        <w:autoSpaceDN w:val="0"/>
        <w:spacing w:before="26" w:line="360" w:lineRule="auto"/>
        <w:rPr>
          <w:rFonts w:ascii="仿宋" w:eastAsia="仿宋" w:hAnsi="仿宋" w:cs="仿宋" w:hint="eastAsia"/>
          <w:bCs/>
          <w:sz w:val="24"/>
          <w:lang w:eastAsia="zh-CN"/>
        </w:rPr>
      </w:pPr>
      <w:r>
        <w:rPr>
          <w:rFonts w:ascii="仿宋" w:eastAsia="仿宋" w:hAnsi="仿宋" w:cs="仿宋" w:hint="eastAsia"/>
          <w:bCs/>
          <w:sz w:val="24"/>
          <w:lang w:eastAsia="zh-CN"/>
        </w:rPr>
        <w:t>8、测评公司综合实力要求</w:t>
      </w:r>
    </w:p>
    <w:p w14:paraId="14B4253C"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投标方应提供测评成员的技术背景资历资料、从事测评的经验、人力资源的组织方式、项目实施的管理方式、项目成员的角色和责任。</w:t>
      </w:r>
    </w:p>
    <w:p w14:paraId="5E051FF3" w14:textId="77777777" w:rsidR="001309A8" w:rsidRDefault="00427546">
      <w:pPr>
        <w:tabs>
          <w:tab w:val="left" w:pos="360"/>
          <w:tab w:val="left" w:pos="574"/>
        </w:tabs>
        <w:autoSpaceDE w:val="0"/>
        <w:autoSpaceDN w:val="0"/>
        <w:spacing w:before="26" w:line="360" w:lineRule="auto"/>
        <w:rPr>
          <w:rFonts w:ascii="仿宋" w:eastAsia="仿宋" w:hAnsi="仿宋" w:cs="仿宋" w:hint="eastAsia"/>
          <w:bCs/>
          <w:sz w:val="24"/>
          <w:lang w:eastAsia="zh-CN"/>
        </w:rPr>
      </w:pPr>
      <w:r>
        <w:rPr>
          <w:rFonts w:ascii="仿宋" w:eastAsia="仿宋" w:hAnsi="仿宋" w:cs="仿宋" w:hint="eastAsia"/>
          <w:bCs/>
          <w:sz w:val="24"/>
          <w:lang w:eastAsia="zh-CN"/>
        </w:rPr>
        <w:t>9、售后服务</w:t>
      </w:r>
    </w:p>
    <w:p w14:paraId="05A78D1D"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投标方承诺能按要求实现本技术规范规定的所有条款及功能要求，配合完成相关政府部门的信息安全等级保护相关（登记、整改等）工作要求。</w:t>
      </w:r>
    </w:p>
    <w:p w14:paraId="07DD513A"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三、项目实施内容与要求</w:t>
      </w:r>
    </w:p>
    <w:p w14:paraId="5081E0AE" w14:textId="77777777" w:rsidR="001309A8" w:rsidRDefault="00427546">
      <w:pPr>
        <w:tabs>
          <w:tab w:val="left" w:pos="360"/>
          <w:tab w:val="left" w:pos="634"/>
        </w:tabs>
        <w:autoSpaceDE w:val="0"/>
        <w:autoSpaceDN w:val="0"/>
        <w:spacing w:line="360" w:lineRule="auto"/>
        <w:rPr>
          <w:rFonts w:ascii="仿宋" w:eastAsia="仿宋" w:hAnsi="仿宋" w:cs="仿宋" w:hint="eastAsia"/>
          <w:b/>
          <w:sz w:val="24"/>
          <w:lang w:eastAsia="zh-CN"/>
        </w:rPr>
      </w:pPr>
      <w:r>
        <w:rPr>
          <w:rFonts w:ascii="仿宋" w:eastAsia="仿宋" w:hAnsi="仿宋" w:cs="仿宋" w:hint="eastAsia"/>
          <w:b/>
          <w:sz w:val="24"/>
          <w:lang w:eastAsia="zh-CN"/>
        </w:rPr>
        <w:t>1、项目定级备案</w:t>
      </w:r>
    </w:p>
    <w:p w14:paraId="21955F69" w14:textId="77777777" w:rsidR="001309A8" w:rsidRDefault="00427546">
      <w:p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投标方应梳理现有的信息系</w:t>
      </w:r>
      <w:r>
        <w:rPr>
          <w:rFonts w:ascii="仿宋" w:eastAsia="仿宋" w:hAnsi="仿宋" w:cs="仿宋" w:hint="eastAsia"/>
          <w:spacing w:val="2"/>
          <w:sz w:val="24"/>
          <w:lang w:eastAsia="zh-CN"/>
        </w:rPr>
        <w:t>统，严格按照《GB/T 22240-2020信息安全技术 网络安全等级保护定级指南》的要求，对信息系统的级别进行划定。完成信息系统定级报告及定级材料的准备、整理，完成信息系统去公安机关的备</w:t>
      </w:r>
      <w:r>
        <w:rPr>
          <w:rFonts w:ascii="仿宋" w:eastAsia="仿宋" w:hAnsi="仿宋" w:cs="仿宋" w:hint="eastAsia"/>
          <w:sz w:val="24"/>
          <w:lang w:eastAsia="zh-CN"/>
        </w:rPr>
        <w:t>案工作。</w:t>
      </w:r>
    </w:p>
    <w:p w14:paraId="7A79FDB5" w14:textId="77777777" w:rsidR="001309A8" w:rsidRDefault="00427546">
      <w:pPr>
        <w:tabs>
          <w:tab w:val="left" w:pos="634"/>
        </w:tabs>
        <w:autoSpaceDE w:val="0"/>
        <w:autoSpaceDN w:val="0"/>
        <w:spacing w:line="360" w:lineRule="auto"/>
        <w:rPr>
          <w:rFonts w:ascii="仿宋" w:eastAsia="仿宋" w:hAnsi="仿宋" w:cs="仿宋" w:hint="eastAsia"/>
          <w:b/>
          <w:sz w:val="24"/>
          <w:lang w:eastAsia="zh-CN"/>
        </w:rPr>
      </w:pPr>
      <w:r>
        <w:rPr>
          <w:rFonts w:ascii="仿宋" w:eastAsia="仿宋" w:hAnsi="仿宋" w:cs="仿宋" w:hint="eastAsia"/>
          <w:b/>
          <w:sz w:val="24"/>
          <w:lang w:eastAsia="zh-CN"/>
        </w:rPr>
        <w:t>2、项目测评内容</w:t>
      </w:r>
    </w:p>
    <w:p w14:paraId="3506FC4B" w14:textId="77777777" w:rsidR="001309A8" w:rsidRDefault="00427546">
      <w:pPr>
        <w:autoSpaceDE w:val="0"/>
        <w:autoSpaceDN w:val="0"/>
        <w:spacing w:line="360" w:lineRule="auto"/>
        <w:ind w:firstLine="420"/>
        <w:rPr>
          <w:rFonts w:ascii="仿宋" w:eastAsia="仿宋" w:hAnsi="仿宋" w:cs="仿宋" w:hint="eastAsia"/>
          <w:sz w:val="24"/>
          <w:lang w:eastAsia="zh-CN"/>
        </w:rPr>
      </w:pPr>
      <w:r>
        <w:rPr>
          <w:rFonts w:ascii="仿宋" w:eastAsia="仿宋" w:hAnsi="仿宋" w:cs="仿宋" w:hint="eastAsia"/>
          <w:sz w:val="24"/>
          <w:lang w:eastAsia="zh-CN"/>
        </w:rPr>
        <w:t>根据国家等级保护相关标准《GBT22239-2019 网络安全等级保护基本要求》，对重要信息系统等级保护测评项目应包括以下内容：</w:t>
      </w:r>
    </w:p>
    <w:p w14:paraId="6809A6AE" w14:textId="77777777" w:rsidR="001309A8" w:rsidRDefault="00427546">
      <w:pPr>
        <w:autoSpaceDE w:val="0"/>
        <w:autoSpaceDN w:val="0"/>
        <w:spacing w:before="34" w:line="360" w:lineRule="auto"/>
        <w:ind w:left="149" w:right="147" w:firstLine="479"/>
        <w:rPr>
          <w:rFonts w:ascii="仿宋" w:eastAsia="仿宋" w:hAnsi="仿宋" w:cs="仿宋" w:hint="eastAsia"/>
          <w:sz w:val="24"/>
          <w:lang w:eastAsia="zh-CN"/>
        </w:rPr>
      </w:pPr>
      <w:r>
        <w:rPr>
          <w:rFonts w:ascii="仿宋" w:eastAsia="仿宋" w:hAnsi="仿宋" w:cs="仿宋" w:hint="eastAsia"/>
          <w:sz w:val="24"/>
          <w:lang w:eastAsia="zh-CN"/>
        </w:rPr>
        <w:t>安全技术测评：包括安全物理环境、安全通信网络、安全区域边界、安全计算环境、安全管理中心等五个方面的安全测评；</w:t>
      </w:r>
    </w:p>
    <w:p w14:paraId="554C4E75" w14:textId="77777777" w:rsidR="001309A8" w:rsidRDefault="00427546">
      <w:pPr>
        <w:autoSpaceDE w:val="0"/>
        <w:autoSpaceDN w:val="0"/>
        <w:spacing w:before="34" w:line="360" w:lineRule="auto"/>
        <w:ind w:left="149" w:right="147" w:firstLine="479"/>
        <w:rPr>
          <w:rFonts w:ascii="仿宋" w:eastAsia="仿宋" w:hAnsi="仿宋" w:cs="仿宋" w:hint="eastAsia"/>
          <w:sz w:val="24"/>
          <w:lang w:eastAsia="zh-CN"/>
        </w:rPr>
      </w:pPr>
      <w:r>
        <w:rPr>
          <w:rFonts w:ascii="仿宋" w:eastAsia="仿宋" w:hAnsi="仿宋" w:cs="仿宋" w:hint="eastAsia"/>
          <w:sz w:val="24"/>
          <w:lang w:eastAsia="zh-CN"/>
        </w:rPr>
        <w:t>安全管理测评：包括安全管理制度、安全管理机构、安全管理人员、安全建设管理、安全运维管理等五个方面的安全测评。</w:t>
      </w:r>
    </w:p>
    <w:p w14:paraId="6B6AB1E6" w14:textId="77777777" w:rsidR="001309A8" w:rsidRDefault="00427546">
      <w:pPr>
        <w:autoSpaceDE w:val="0"/>
        <w:autoSpaceDN w:val="0"/>
        <w:spacing w:before="34" w:line="360" w:lineRule="auto"/>
        <w:ind w:left="149" w:right="147" w:firstLine="479"/>
        <w:rPr>
          <w:rFonts w:ascii="仿宋" w:eastAsia="仿宋" w:hAnsi="仿宋" w:cs="仿宋" w:hint="eastAsia"/>
          <w:sz w:val="24"/>
        </w:rPr>
      </w:pPr>
      <w:r>
        <w:rPr>
          <w:rFonts w:ascii="仿宋" w:eastAsia="仿宋" w:hAnsi="仿宋" w:cs="仿宋" w:hint="eastAsia"/>
          <w:sz w:val="24"/>
        </w:rPr>
        <w:t>服务内容：</w:t>
      </w:r>
    </w:p>
    <w:p w14:paraId="7737A4C2"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协助开展系统和重要信息系统的自查自评估工作，对存在的风险隐患和安全问题及时提供有针对性的安全整改建议，保障整改措施的落实，完成重要信息系统的定级、备案等相关工作；</w:t>
      </w:r>
    </w:p>
    <w:p w14:paraId="2CB8AF5F"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依据《网络安全等级保护基本要求》，从安全技术和管理两个方面共十个层面对信息系统进行等级测评，出具等级测评报告；</w:t>
      </w:r>
    </w:p>
    <w:p w14:paraId="442CA3F5"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针对信息系统等保测评实施过程中发现的安全隐患和薄弱环节，提供安全建设整改和安全加固方面的咨询。</w:t>
      </w:r>
    </w:p>
    <w:p w14:paraId="7F9ABCAD" w14:textId="77777777" w:rsidR="001309A8" w:rsidRDefault="00427546">
      <w:pPr>
        <w:numPr>
          <w:ilvl w:val="0"/>
          <w:numId w:val="10"/>
        </w:numPr>
        <w:tabs>
          <w:tab w:val="left" w:pos="989"/>
          <w:tab w:val="left" w:pos="990"/>
        </w:tabs>
        <w:autoSpaceDE w:val="0"/>
        <w:autoSpaceDN w:val="0"/>
        <w:spacing w:line="360" w:lineRule="auto"/>
        <w:ind w:left="0" w:firstLineChars="200" w:firstLine="480"/>
        <w:rPr>
          <w:rFonts w:ascii="仿宋" w:eastAsia="仿宋" w:hAnsi="仿宋" w:cs="仿宋" w:hint="eastAsia"/>
          <w:sz w:val="24"/>
          <w:lang w:eastAsia="zh-CN"/>
        </w:rPr>
      </w:pPr>
      <w:r>
        <w:rPr>
          <w:rFonts w:ascii="仿宋" w:eastAsia="仿宋" w:hAnsi="仿宋" w:cs="仿宋" w:hint="eastAsia"/>
          <w:sz w:val="24"/>
          <w:lang w:eastAsia="zh-CN"/>
        </w:rPr>
        <w:t>提供安全服务，及时发现信息系统中存在安全隐患和威胁，进一步开展安全建设整改工作，及时、有效、正确的预防和阻止各种黑客攻击。职责清晰，能快速及时的帮助客户处理网站安全事件。</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2410"/>
        <w:gridCol w:w="5004"/>
      </w:tblGrid>
      <w:tr w:rsidR="001309A8" w14:paraId="4DC54DE6" w14:textId="77777777">
        <w:trPr>
          <w:trHeight w:val="674"/>
          <w:jc w:val="center"/>
        </w:trPr>
        <w:tc>
          <w:tcPr>
            <w:tcW w:w="1183" w:type="dxa"/>
            <w:vAlign w:val="center"/>
          </w:tcPr>
          <w:p w14:paraId="6E452E68" w14:textId="77777777" w:rsidR="001309A8" w:rsidRDefault="00427546">
            <w:pPr>
              <w:widowControl/>
              <w:autoSpaceDE w:val="0"/>
              <w:autoSpaceDN w:val="0"/>
              <w:spacing w:line="360" w:lineRule="auto"/>
              <w:jc w:val="center"/>
              <w:rPr>
                <w:rFonts w:ascii="仿宋" w:eastAsia="仿宋" w:hAnsi="仿宋" w:cs="仿宋" w:hint="eastAsia"/>
                <w:b/>
                <w:sz w:val="24"/>
              </w:rPr>
            </w:pPr>
            <w:r>
              <w:rPr>
                <w:rFonts w:ascii="仿宋" w:eastAsia="仿宋" w:hAnsi="仿宋" w:cs="仿宋" w:hint="eastAsia"/>
                <w:b/>
                <w:sz w:val="24"/>
              </w:rPr>
              <w:t>项目</w:t>
            </w:r>
          </w:p>
        </w:tc>
        <w:tc>
          <w:tcPr>
            <w:tcW w:w="2410" w:type="dxa"/>
            <w:vAlign w:val="center"/>
          </w:tcPr>
          <w:p w14:paraId="6F124BD5" w14:textId="77777777" w:rsidR="001309A8" w:rsidRDefault="00427546">
            <w:pPr>
              <w:widowControl/>
              <w:autoSpaceDE w:val="0"/>
              <w:autoSpaceDN w:val="0"/>
              <w:spacing w:line="360" w:lineRule="auto"/>
              <w:jc w:val="center"/>
              <w:rPr>
                <w:rFonts w:ascii="仿宋" w:eastAsia="仿宋" w:hAnsi="仿宋" w:cs="仿宋" w:hint="eastAsia"/>
                <w:b/>
                <w:sz w:val="24"/>
              </w:rPr>
            </w:pPr>
            <w:r>
              <w:rPr>
                <w:rFonts w:ascii="仿宋" w:eastAsia="仿宋" w:hAnsi="仿宋" w:cs="仿宋" w:hint="eastAsia"/>
                <w:b/>
                <w:sz w:val="24"/>
              </w:rPr>
              <w:t>服务内容</w:t>
            </w:r>
          </w:p>
        </w:tc>
        <w:tc>
          <w:tcPr>
            <w:tcW w:w="5004" w:type="dxa"/>
            <w:vAlign w:val="center"/>
          </w:tcPr>
          <w:p w14:paraId="2BF4148E" w14:textId="77777777" w:rsidR="001309A8" w:rsidRDefault="00427546">
            <w:pPr>
              <w:widowControl/>
              <w:autoSpaceDE w:val="0"/>
              <w:autoSpaceDN w:val="0"/>
              <w:spacing w:line="360" w:lineRule="auto"/>
              <w:jc w:val="center"/>
              <w:rPr>
                <w:rFonts w:ascii="仿宋" w:eastAsia="仿宋" w:hAnsi="仿宋" w:cs="仿宋" w:hint="eastAsia"/>
                <w:b/>
                <w:sz w:val="24"/>
              </w:rPr>
            </w:pPr>
            <w:r>
              <w:rPr>
                <w:rFonts w:ascii="仿宋" w:eastAsia="仿宋" w:hAnsi="仿宋" w:cs="仿宋" w:hint="eastAsia"/>
                <w:b/>
                <w:sz w:val="24"/>
              </w:rPr>
              <w:t>工作描述</w:t>
            </w:r>
          </w:p>
        </w:tc>
      </w:tr>
      <w:tr w:rsidR="001309A8" w14:paraId="0522CDD3" w14:textId="77777777">
        <w:trPr>
          <w:trHeight w:val="854"/>
          <w:jc w:val="center"/>
        </w:trPr>
        <w:tc>
          <w:tcPr>
            <w:tcW w:w="1183" w:type="dxa"/>
            <w:vMerge w:val="restart"/>
            <w:vAlign w:val="center"/>
          </w:tcPr>
          <w:p w14:paraId="254A40E1"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等级测评</w:t>
            </w:r>
          </w:p>
        </w:tc>
        <w:tc>
          <w:tcPr>
            <w:tcW w:w="2410" w:type="dxa"/>
            <w:vAlign w:val="center"/>
          </w:tcPr>
          <w:p w14:paraId="2CA7C6CA" w14:textId="77777777" w:rsidR="001309A8" w:rsidRDefault="00427546">
            <w:pPr>
              <w:widowControl/>
              <w:autoSpaceDE w:val="0"/>
              <w:autoSpaceDN w:val="0"/>
              <w:spacing w:line="360" w:lineRule="auto"/>
              <w:rPr>
                <w:rFonts w:ascii="仿宋" w:eastAsia="仿宋" w:hAnsi="仿宋" w:cs="仿宋" w:hint="eastAsia"/>
                <w:sz w:val="24"/>
              </w:rPr>
            </w:pPr>
            <w:r>
              <w:rPr>
                <w:rFonts w:ascii="仿宋" w:eastAsia="仿宋" w:hAnsi="仿宋" w:cs="仿宋" w:hint="eastAsia"/>
                <w:sz w:val="24"/>
              </w:rPr>
              <w:t>项目准备及现场调研</w:t>
            </w:r>
          </w:p>
        </w:tc>
        <w:tc>
          <w:tcPr>
            <w:tcW w:w="5004" w:type="dxa"/>
            <w:vAlign w:val="center"/>
          </w:tcPr>
          <w:p w14:paraId="3B81FF10"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协助对信息系统物理环境、网络、终端、数据、安全管理等进行调研。</w:t>
            </w:r>
          </w:p>
        </w:tc>
      </w:tr>
      <w:tr w:rsidR="001309A8" w14:paraId="128FC59F" w14:textId="77777777">
        <w:trPr>
          <w:trHeight w:val="525"/>
          <w:jc w:val="center"/>
        </w:trPr>
        <w:tc>
          <w:tcPr>
            <w:tcW w:w="1183" w:type="dxa"/>
            <w:vMerge/>
          </w:tcPr>
          <w:p w14:paraId="233ED64B"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3CAFCF64"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信息系统定级、备案</w:t>
            </w:r>
          </w:p>
        </w:tc>
        <w:tc>
          <w:tcPr>
            <w:tcW w:w="5004" w:type="dxa"/>
            <w:vAlign w:val="center"/>
          </w:tcPr>
          <w:p w14:paraId="3FB4087E"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疏理信息系统定级工作，完成信息系统定级报告及定级材料的准备；</w:t>
            </w:r>
          </w:p>
          <w:p w14:paraId="78B6A974"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整理、补充信息系统备案所有相关的文档，完成相应信息系统等级保护备案工作。</w:t>
            </w:r>
          </w:p>
        </w:tc>
      </w:tr>
      <w:tr w:rsidR="001309A8" w14:paraId="5F771C0E" w14:textId="77777777">
        <w:trPr>
          <w:trHeight w:val="724"/>
          <w:jc w:val="center"/>
        </w:trPr>
        <w:tc>
          <w:tcPr>
            <w:tcW w:w="1183" w:type="dxa"/>
            <w:vMerge/>
          </w:tcPr>
          <w:p w14:paraId="309D2F9E"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1938857C"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信息系统差距分析</w:t>
            </w:r>
          </w:p>
        </w:tc>
        <w:tc>
          <w:tcPr>
            <w:tcW w:w="5004" w:type="dxa"/>
            <w:vAlign w:val="center"/>
          </w:tcPr>
          <w:p w14:paraId="2865ABA8"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对定级的信息系统，依照《网络安全等级保护基本要求》进行逐个对照，分析信息系统安全情况与等级保护基本要求的差距，完成信息系统等级保护差距分析报告。</w:t>
            </w:r>
          </w:p>
        </w:tc>
      </w:tr>
      <w:tr w:rsidR="001309A8" w14:paraId="2FEE7D3C" w14:textId="77777777">
        <w:trPr>
          <w:trHeight w:val="675"/>
          <w:jc w:val="center"/>
        </w:trPr>
        <w:tc>
          <w:tcPr>
            <w:tcW w:w="1183" w:type="dxa"/>
            <w:vMerge/>
          </w:tcPr>
          <w:p w14:paraId="777C1E9F"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6FAFBC49"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等级保护安全整改</w:t>
            </w:r>
          </w:p>
        </w:tc>
        <w:tc>
          <w:tcPr>
            <w:tcW w:w="5004" w:type="dxa"/>
            <w:vAlign w:val="center"/>
          </w:tcPr>
          <w:p w14:paraId="43D7268B"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协助落实相关的等级保护建设整改工作，等级保护整改实施具体内容包括安全管理制度修订、安全技术整改、形成安全配置基线、辅助进行安全增强配置和调试工作、实施等保相关培训、安全风险管理工作落实等工作内容，提升信息系统的安全防护能力，确保信息系统满足国家等级保护相应等级要求。</w:t>
            </w:r>
          </w:p>
        </w:tc>
      </w:tr>
      <w:tr w:rsidR="001309A8" w14:paraId="4B5B6335" w14:textId="77777777">
        <w:trPr>
          <w:trHeight w:val="1938"/>
          <w:jc w:val="center"/>
        </w:trPr>
        <w:tc>
          <w:tcPr>
            <w:tcW w:w="1183" w:type="dxa"/>
            <w:vMerge/>
            <w:vAlign w:val="center"/>
          </w:tcPr>
          <w:p w14:paraId="6B473F5C"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2756A116"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等级保护测评</w:t>
            </w:r>
          </w:p>
        </w:tc>
        <w:tc>
          <w:tcPr>
            <w:tcW w:w="5004" w:type="dxa"/>
            <w:vAlign w:val="center"/>
          </w:tcPr>
          <w:p w14:paraId="416E9BCA"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 xml:space="preserve">参照《GBT22239-2019 网络安全等级保护基本要求》和《GB/T28448-2019 网络安全等级保护测评要求》等标准规范要求，对信息系统开展信息系统等级保护测评工作。 </w:t>
            </w:r>
          </w:p>
        </w:tc>
      </w:tr>
      <w:tr w:rsidR="001309A8" w14:paraId="5C968EFD" w14:textId="77777777">
        <w:trPr>
          <w:trHeight w:val="974"/>
          <w:jc w:val="center"/>
        </w:trPr>
        <w:tc>
          <w:tcPr>
            <w:tcW w:w="1183" w:type="dxa"/>
            <w:vMerge/>
            <w:vAlign w:val="center"/>
          </w:tcPr>
          <w:p w14:paraId="0BF9C565" w14:textId="77777777" w:rsidR="001309A8" w:rsidRDefault="001309A8">
            <w:pPr>
              <w:widowControl/>
              <w:autoSpaceDE w:val="0"/>
              <w:autoSpaceDN w:val="0"/>
              <w:spacing w:line="360" w:lineRule="auto"/>
              <w:rPr>
                <w:rFonts w:ascii="仿宋" w:eastAsia="仿宋" w:hAnsi="仿宋" w:cs="仿宋" w:hint="eastAsia"/>
                <w:sz w:val="24"/>
                <w:lang w:eastAsia="zh-CN"/>
              </w:rPr>
            </w:pPr>
          </w:p>
        </w:tc>
        <w:tc>
          <w:tcPr>
            <w:tcW w:w="2410" w:type="dxa"/>
            <w:vAlign w:val="center"/>
          </w:tcPr>
          <w:p w14:paraId="08165EB4" w14:textId="77777777" w:rsidR="001309A8" w:rsidRDefault="00427546">
            <w:pPr>
              <w:widowControl/>
              <w:autoSpaceDE w:val="0"/>
              <w:autoSpaceDN w:val="0"/>
              <w:spacing w:line="360" w:lineRule="auto"/>
              <w:jc w:val="center"/>
              <w:rPr>
                <w:rFonts w:ascii="仿宋" w:eastAsia="仿宋" w:hAnsi="仿宋" w:cs="仿宋" w:hint="eastAsia"/>
                <w:sz w:val="24"/>
              </w:rPr>
            </w:pPr>
            <w:r>
              <w:rPr>
                <w:rFonts w:ascii="仿宋" w:eastAsia="仿宋" w:hAnsi="仿宋" w:cs="仿宋" w:hint="eastAsia"/>
                <w:sz w:val="24"/>
              </w:rPr>
              <w:t>成果</w:t>
            </w:r>
          </w:p>
        </w:tc>
        <w:tc>
          <w:tcPr>
            <w:tcW w:w="5004" w:type="dxa"/>
            <w:vAlign w:val="center"/>
          </w:tcPr>
          <w:p w14:paraId="5D3BDCE8" w14:textId="77777777" w:rsidR="001309A8" w:rsidRDefault="00427546">
            <w:pPr>
              <w:widowControl/>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服务目标为：协助用户取得公安机关备案证明；通过公安部门的等级保护检查，输出《信息系统等级保护测评报告》。</w:t>
            </w:r>
          </w:p>
        </w:tc>
      </w:tr>
    </w:tbl>
    <w:p w14:paraId="16F87088" w14:textId="77777777" w:rsidR="001309A8" w:rsidRDefault="001309A8">
      <w:pPr>
        <w:numPr>
          <w:ilvl w:val="1"/>
          <w:numId w:val="11"/>
        </w:numPr>
        <w:tabs>
          <w:tab w:val="left" w:pos="634"/>
        </w:tabs>
        <w:autoSpaceDE w:val="0"/>
        <w:autoSpaceDN w:val="0"/>
        <w:spacing w:line="360" w:lineRule="auto"/>
        <w:ind w:left="147" w:firstLineChars="200" w:firstLine="482"/>
        <w:rPr>
          <w:rFonts w:ascii="仿宋" w:eastAsia="仿宋" w:hAnsi="仿宋" w:cs="仿宋" w:hint="eastAsia"/>
          <w:b/>
          <w:bCs/>
          <w:sz w:val="24"/>
          <w:lang w:eastAsia="zh-CN"/>
        </w:rPr>
      </w:pPr>
    </w:p>
    <w:p w14:paraId="5401C51B" w14:textId="77777777" w:rsidR="001309A8" w:rsidRDefault="00427546">
      <w:pPr>
        <w:tabs>
          <w:tab w:val="left" w:pos="360"/>
          <w:tab w:val="left" w:pos="634"/>
        </w:tabs>
        <w:autoSpaceDE w:val="0"/>
        <w:autoSpaceDN w:val="0"/>
        <w:spacing w:line="360" w:lineRule="auto"/>
        <w:ind w:left="147"/>
        <w:rPr>
          <w:rFonts w:ascii="仿宋" w:eastAsia="仿宋" w:hAnsi="仿宋" w:cs="仿宋" w:hint="eastAsia"/>
          <w:bCs/>
          <w:sz w:val="24"/>
          <w:lang w:eastAsia="zh-CN"/>
        </w:rPr>
      </w:pPr>
      <w:r>
        <w:rPr>
          <w:rFonts w:ascii="仿宋" w:eastAsia="仿宋" w:hAnsi="仿宋" w:cs="仿宋" w:hint="eastAsia"/>
          <w:bCs/>
          <w:sz w:val="24"/>
          <w:lang w:eastAsia="zh-CN"/>
        </w:rPr>
        <w:t>3、测评要求</w:t>
      </w:r>
    </w:p>
    <w:p w14:paraId="62F38362"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（1）安全物理环境物理安全测评是对信息系统的机房和办公场所的物理位置选择、物理访问控制、防盗窃和防破坏、防雷击、防火、防水和防潮、防静电、温湿度控制、电力供应、电磁防护等方面的安全状况。</w:t>
      </w:r>
    </w:p>
    <w:p w14:paraId="330439FE"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（2）安全通信网络</w:t>
      </w:r>
    </w:p>
    <w:p w14:paraId="4431949F"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网络安全测评是对信息系统的网络系统安全防护情况进行测评，包括网络结构安全、网络访问控制、网络安全审计、网络边界完整性测评、网络入侵防范、网络恶意代码防范、网络设备防护等方面的安全状况。</w:t>
      </w:r>
    </w:p>
    <w:p w14:paraId="3D1F7F50" w14:textId="77777777" w:rsidR="001309A8" w:rsidRDefault="00427546">
      <w:pPr>
        <w:numPr>
          <w:ilvl w:val="0"/>
          <w:numId w:val="12"/>
        </w:numPr>
        <w:autoSpaceDE w:val="0"/>
        <w:autoSpaceDN w:val="0"/>
        <w:spacing w:line="360" w:lineRule="auto"/>
        <w:ind w:firstLineChars="200" w:firstLine="480"/>
        <w:rPr>
          <w:rFonts w:ascii="仿宋" w:eastAsia="仿宋" w:hAnsi="仿宋" w:cs="仿宋" w:hint="eastAsia"/>
          <w:sz w:val="24"/>
        </w:rPr>
      </w:pPr>
      <w:r>
        <w:rPr>
          <w:rFonts w:ascii="仿宋" w:eastAsia="仿宋" w:hAnsi="仿宋" w:cs="仿宋" w:hint="eastAsia"/>
          <w:sz w:val="24"/>
        </w:rPr>
        <w:t>安全区域边界</w:t>
      </w:r>
    </w:p>
    <w:p w14:paraId="7C63FAF2" w14:textId="77777777" w:rsidR="001309A8" w:rsidRDefault="00427546">
      <w:pPr>
        <w:autoSpaceDE w:val="0"/>
        <w:autoSpaceDN w:val="0"/>
        <w:spacing w:line="360" w:lineRule="auto"/>
        <w:ind w:firstLine="420"/>
        <w:rPr>
          <w:rFonts w:ascii="仿宋" w:eastAsia="仿宋" w:hAnsi="仿宋" w:cs="仿宋" w:hint="eastAsia"/>
          <w:sz w:val="24"/>
          <w:lang w:eastAsia="zh-CN"/>
        </w:rPr>
      </w:pPr>
      <w:r>
        <w:rPr>
          <w:rFonts w:ascii="仿宋" w:eastAsia="仿宋" w:hAnsi="仿宋" w:cs="仿宋" w:hint="eastAsia"/>
          <w:sz w:val="24"/>
          <w:lang w:eastAsia="zh-CN"/>
        </w:rPr>
        <w:t>安全区域边界是对信息系统的边界防护、访问控制、入侵防范、恶意代码和垃圾邮件防范、安全审计、可信验证等方面的安全状况。</w:t>
      </w:r>
    </w:p>
    <w:p w14:paraId="229F22C8"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（4）安全计算环境</w:t>
      </w:r>
    </w:p>
    <w:p w14:paraId="4E0618B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安全计算环境是对信息系统的身份鉴别、访问控制、安全审计、入侵防范、恶意代码防范、可信验证、数据完整性、数据保密性、数据备份恢复、剩余信息保护、个人信息保护等方面的安全状况。</w:t>
      </w:r>
    </w:p>
    <w:p w14:paraId="5AEEF7F3"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（5）安全管理中心</w:t>
      </w:r>
    </w:p>
    <w:p w14:paraId="1CAB0C75"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安全管理中心是对信息系统的系统管理、审计管理、安全管理、集中管控进行测评。</w:t>
      </w:r>
    </w:p>
    <w:p w14:paraId="69099C8C"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（6）安全管理制度</w:t>
      </w:r>
    </w:p>
    <w:p w14:paraId="30C7A1F8"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安全管理制度测评是对信息系统的安全策略、管理制度、制定和发布、评审和修订等情况进行测评。</w:t>
      </w:r>
    </w:p>
    <w:p w14:paraId="759D6B4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（7）安全管理机构</w:t>
      </w:r>
    </w:p>
    <w:p w14:paraId="332967DF"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安全管理机构测评是对信息系统的岗位设置、人员配备、授权与审批、沟通和合作、审核和检查等情况进行测评。</w:t>
      </w:r>
    </w:p>
    <w:p w14:paraId="5682B133"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（8）安全管理人员</w:t>
      </w:r>
    </w:p>
    <w:p w14:paraId="6ED4CD89"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人员安全管理测评是对信息系统相关内部人员的人员录用、人员离岗安全意识教育和培训、外部人员访问管理等情况进行测评。</w:t>
      </w:r>
    </w:p>
    <w:p w14:paraId="74DE0311"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（9）安全建设管理</w:t>
      </w:r>
    </w:p>
    <w:p w14:paraId="04289E96"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系统建设管理测评是对信息系统建设过程中的、测试验收、系统交付、等级测评服务供应商管理等情况进行测评。</w:t>
      </w:r>
    </w:p>
    <w:p w14:paraId="25589A44"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（10）安全运维管理</w:t>
      </w:r>
    </w:p>
    <w:p w14:paraId="5322D7E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系统运维管理测评是对信息系统运行维护过程中的环境管理、资产管理、介质管理、设备维护管理、漏洞和风险管理、网络和系统安全管理、恶意代码防范管理、配置管理、密码管理、变更管理、备份与恢复管理、安全事件处置、应急预案管理、外包运维管理等情况进行测评。</w:t>
      </w:r>
    </w:p>
    <w:p w14:paraId="7AC19168" w14:textId="77777777" w:rsidR="001309A8" w:rsidRDefault="00427546">
      <w:pPr>
        <w:tabs>
          <w:tab w:val="left" w:pos="360"/>
          <w:tab w:val="left" w:pos="634"/>
        </w:tabs>
        <w:autoSpaceDE w:val="0"/>
        <w:autoSpaceDN w:val="0"/>
        <w:spacing w:line="360" w:lineRule="auto"/>
        <w:rPr>
          <w:rFonts w:ascii="仿宋" w:eastAsia="仿宋" w:hAnsi="仿宋" w:cs="仿宋" w:hint="eastAsia"/>
          <w:bCs/>
          <w:sz w:val="24"/>
          <w:lang w:eastAsia="zh-CN"/>
        </w:rPr>
      </w:pPr>
      <w:r>
        <w:rPr>
          <w:rFonts w:ascii="仿宋" w:eastAsia="仿宋" w:hAnsi="仿宋" w:cs="仿宋" w:hint="eastAsia"/>
          <w:bCs/>
          <w:sz w:val="24"/>
          <w:lang w:eastAsia="zh-CN"/>
        </w:rPr>
        <w:t>4、测评风险规避要求</w:t>
      </w:r>
    </w:p>
    <w:p w14:paraId="6EF43079"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项目开展工作涉及到单位重要信息系统和数据，在测评过程中必须加强安全保密管理与风险控制。</w:t>
      </w:r>
    </w:p>
    <w:p w14:paraId="28F48F2A"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指定项目经理为专人负责信息安全测评过程中的安全保密管理工作，对测评活动、测评人员以及相关文档和数据进行安全保密管理，对重点设备的技术检测进行监督，对接入的检测设备进行控制。</w:t>
      </w:r>
    </w:p>
    <w:p w14:paraId="492505D0"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安全测评工作中可能出现的安全风险点，按照检测对象周密制定测评方法，根据被测评对象的不同采取相应的风险控制手段。不限于以下方法：</w:t>
      </w:r>
    </w:p>
    <w:p w14:paraId="2C5CE850"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（1）操作的申请和监护</w:t>
      </w:r>
    </w:p>
    <w:p w14:paraId="0349002F"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在实施过程中必须遵守的相关操作章程，以防止敏感信息泄漏和确保及时处理意外事件。</w:t>
      </w:r>
    </w:p>
    <w:p w14:paraId="2298CA9E"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（2）操作时间控制</w:t>
      </w:r>
    </w:p>
    <w:p w14:paraId="5AA1C413"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对测评直接影响系统工作时，尽可能避开敏感时期。</w:t>
      </w:r>
    </w:p>
    <w:p w14:paraId="0AEBF1FC"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（3）人员与数据管理</w:t>
      </w:r>
    </w:p>
    <w:p w14:paraId="18AF054D"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必须高度重视信息保密工作，加强资料管理，确保人员可靠、稳定和可控。测评与被测评单位之间应签署长期保密协议，测评人员与被测评单位之间也要有相应的约束和控制措施，按国家有关要求做好保密工作。</w:t>
      </w:r>
    </w:p>
    <w:p w14:paraId="0D6B09A8" w14:textId="77777777" w:rsidR="001309A8" w:rsidRDefault="00427546">
      <w:pPr>
        <w:autoSpaceDE w:val="0"/>
        <w:autoSpaceDN w:val="0"/>
        <w:spacing w:line="360" w:lineRule="auto"/>
        <w:rPr>
          <w:rFonts w:ascii="仿宋" w:eastAsia="仿宋" w:hAnsi="仿宋" w:cs="仿宋" w:hint="eastAsia"/>
          <w:sz w:val="24"/>
        </w:rPr>
      </w:pPr>
      <w:r>
        <w:rPr>
          <w:rFonts w:ascii="仿宋" w:eastAsia="仿宋" w:hAnsi="仿宋" w:cs="仿宋" w:hint="eastAsia"/>
          <w:sz w:val="24"/>
        </w:rPr>
        <w:t>（4）制定应急预案</w:t>
      </w:r>
    </w:p>
    <w:p w14:paraId="5E5E2BB9"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根据测评范围界定的系统情况，在实施前制定应急预案。</w:t>
      </w:r>
    </w:p>
    <w:p w14:paraId="5DC0532A"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（5）关键业务系统风险控制</w:t>
      </w:r>
    </w:p>
    <w:p w14:paraId="36434EDF" w14:textId="77777777" w:rsidR="001309A8" w:rsidRDefault="00427546">
      <w:pPr>
        <w:numPr>
          <w:ilvl w:val="2"/>
          <w:numId w:val="13"/>
        </w:numPr>
        <w:autoSpaceDE w:val="0"/>
        <w:autoSpaceDN w:val="0"/>
        <w:spacing w:line="360" w:lineRule="auto"/>
        <w:ind w:firstLineChars="200" w:firstLine="480"/>
        <w:rPr>
          <w:rFonts w:ascii="仿宋" w:eastAsia="仿宋" w:hAnsi="仿宋" w:cs="仿宋" w:hint="eastAsia"/>
          <w:sz w:val="24"/>
          <w:lang w:eastAsia="zh-CN"/>
        </w:rPr>
      </w:pPr>
      <w:r>
        <w:rPr>
          <w:rFonts w:ascii="仿宋" w:eastAsia="仿宋" w:hAnsi="仿宋" w:cs="仿宋" w:hint="eastAsia"/>
          <w:sz w:val="24"/>
          <w:lang w:eastAsia="zh-CN"/>
        </w:rPr>
        <w:t>对影响较大的重要关键业务系统在无法搭建模拟环境情况下，原则上不采用测评工具，采用访谈、测评和简单测试的方式进行。</w:t>
      </w:r>
    </w:p>
    <w:p w14:paraId="4F3587F8"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（6）优化扫描策略</w:t>
      </w:r>
    </w:p>
    <w:p w14:paraId="53AE0F75"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分类扫描:对不同的主机和设备类型执行不同的扫描会话，从而减少不必要的脆弱项目测试。针对扫描对象细化扫描策略：对不同类型的主机或设备，需要根据其上不同的应用和服务情况，有针对性地定制扫描策略选项。</w:t>
      </w:r>
    </w:p>
    <w:p w14:paraId="5793D797"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（7）数据备份与恢复</w:t>
      </w:r>
    </w:p>
    <w:p w14:paraId="5DC29EC2" w14:textId="77777777" w:rsidR="001309A8" w:rsidRDefault="00427546">
      <w:pPr>
        <w:autoSpaceDE w:val="0"/>
        <w:autoSpaceDN w:val="0"/>
        <w:spacing w:line="360" w:lineRule="auto"/>
        <w:rPr>
          <w:rFonts w:ascii="仿宋" w:eastAsia="仿宋" w:hAnsi="仿宋" w:cs="仿宋" w:hint="eastAsia"/>
          <w:b/>
          <w:bCs/>
          <w:sz w:val="24"/>
          <w:lang w:eastAsia="zh-CN"/>
        </w:rPr>
      </w:pPr>
      <w:r>
        <w:rPr>
          <w:rFonts w:ascii="仿宋" w:eastAsia="仿宋" w:hAnsi="仿宋" w:cs="仿宋" w:hint="eastAsia"/>
          <w:sz w:val="24"/>
          <w:lang w:eastAsia="zh-CN"/>
        </w:rPr>
        <w:t>对业务系统和数据库主机，应对其上数据进行备份，防止测评过程中对设备与主机的损伤影响业务系统的正常运行。</w:t>
      </w:r>
    </w:p>
    <w:p w14:paraId="0E516FB1" w14:textId="77777777" w:rsidR="001309A8" w:rsidRDefault="00427546">
      <w:pPr>
        <w:numPr>
          <w:ilvl w:val="1"/>
          <w:numId w:val="11"/>
        </w:numPr>
        <w:autoSpaceDE w:val="0"/>
        <w:autoSpaceDN w:val="0"/>
        <w:spacing w:line="360" w:lineRule="auto"/>
        <w:rPr>
          <w:rFonts w:ascii="仿宋" w:eastAsia="仿宋" w:hAnsi="仿宋" w:cs="仿宋" w:hint="eastAsia"/>
          <w:sz w:val="24"/>
        </w:rPr>
      </w:pPr>
      <w:r>
        <w:rPr>
          <w:rFonts w:ascii="仿宋" w:eastAsia="仿宋" w:hAnsi="仿宋" w:cs="仿宋" w:hint="eastAsia"/>
          <w:sz w:val="24"/>
        </w:rPr>
        <w:t>5、整改实施内容</w:t>
      </w:r>
    </w:p>
    <w:p w14:paraId="65368C66"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严格按照差距分析报告内容，落实相关的等级保护建设整改工作，等级保护整改实施具体内容包括安全管理制度修订、安全技术整改、形成安全配置基线、进行安全增强配置和调试工作、实施等保相关培训、安全风险管理工作落实等工作内容，提升信息系统的安全防护能力，确保信息系统满足国家等级保护相应等级要求。</w:t>
      </w:r>
    </w:p>
    <w:p w14:paraId="78B5209C" w14:textId="77777777" w:rsidR="001309A8" w:rsidRDefault="00427546">
      <w:pPr>
        <w:numPr>
          <w:ilvl w:val="1"/>
          <w:numId w:val="11"/>
        </w:numPr>
        <w:autoSpaceDE w:val="0"/>
        <w:autoSpaceDN w:val="0"/>
        <w:spacing w:line="360" w:lineRule="auto"/>
        <w:rPr>
          <w:rFonts w:ascii="仿宋" w:eastAsia="仿宋" w:hAnsi="仿宋" w:cs="仿宋" w:hint="eastAsia"/>
          <w:sz w:val="24"/>
        </w:rPr>
      </w:pPr>
      <w:r>
        <w:rPr>
          <w:rFonts w:ascii="仿宋" w:eastAsia="仿宋" w:hAnsi="仿宋" w:cs="仿宋" w:hint="eastAsia"/>
          <w:sz w:val="24"/>
        </w:rPr>
        <w:t>6、汇总项目材料并验收</w:t>
      </w:r>
    </w:p>
    <w:p w14:paraId="57B0EEAA"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投标方对整改后的内容进行最终确认，并汇总信息系统等级保护测评报告，完成公安机关的材料报备，取得信息系统备案证明。</w:t>
      </w:r>
    </w:p>
    <w:p w14:paraId="39C0E279" w14:textId="77777777" w:rsidR="001309A8" w:rsidRDefault="00427546">
      <w:pPr>
        <w:autoSpaceDE w:val="0"/>
        <w:autoSpaceDN w:val="0"/>
        <w:spacing w:line="360" w:lineRule="auto"/>
        <w:rPr>
          <w:rFonts w:ascii="仿宋" w:eastAsia="仿宋" w:hAnsi="仿宋" w:cs="仿宋" w:hint="eastAsia"/>
          <w:sz w:val="24"/>
          <w:lang w:eastAsia="zh-CN"/>
        </w:rPr>
      </w:pPr>
      <w:r>
        <w:rPr>
          <w:rFonts w:ascii="仿宋" w:eastAsia="仿宋" w:hAnsi="仿宋" w:cs="仿宋" w:hint="eastAsia"/>
          <w:sz w:val="24"/>
          <w:lang w:eastAsia="zh-CN"/>
        </w:rPr>
        <w:t>投标方汇总等级保护测评阶段性文档（不限于定级备案材料、差距分析报告、整改实施方案、测评报告、备案证明等），保证通过评审及验收。</w:t>
      </w:r>
    </w:p>
    <w:p w14:paraId="37BD1952" w14:textId="77777777" w:rsidR="001309A8" w:rsidRDefault="001309A8">
      <w:pPr>
        <w:pStyle w:val="Default"/>
        <w:ind w:firstLineChars="200" w:firstLine="482"/>
        <w:rPr>
          <w:rFonts w:ascii="仿宋" w:eastAsia="仿宋" w:hAnsi="仿宋" w:cs="仿宋" w:hint="eastAsia"/>
          <w:b/>
          <w:color w:val="FF0000"/>
          <w:szCs w:val="22"/>
        </w:rPr>
      </w:pPr>
    </w:p>
    <w:p w14:paraId="6C811EB3" w14:textId="77777777" w:rsidR="001309A8" w:rsidRDefault="00427546">
      <w:pPr>
        <w:pStyle w:val="af8"/>
        <w:jc w:val="left"/>
        <w:rPr>
          <w:rFonts w:ascii="仿宋" w:eastAsia="仿宋" w:hAnsi="仿宋" w:cs="仿宋" w:hint="eastAsia"/>
          <w:lang w:eastAsia="zh-CN"/>
        </w:rPr>
      </w:pPr>
      <w:r>
        <w:rPr>
          <w:rFonts w:ascii="仿宋" w:eastAsia="仿宋" w:hAnsi="仿宋" w:cs="仿宋" w:hint="eastAsia"/>
          <w:lang w:eastAsia="zh-CN"/>
        </w:rPr>
        <w:t>四、商务要求</w:t>
      </w:r>
    </w:p>
    <w:p w14:paraId="3083B6E8"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1. 服务期限：签订合同且具备进场条件后 60个日历天内完成测评服务并出具测评报告（整改期除外）。</w:t>
      </w:r>
    </w:p>
    <w:p w14:paraId="480CC21D"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2. 付款方式：</w:t>
      </w:r>
    </w:p>
    <w:p w14:paraId="2C7FB897"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签订合同后，供应商完成初测，出具整改建议书。在整改完成后，采购人收到供应商出具的纸质版盖章的《信息系统安全等级保护测评报告》后10个工作日内，支付合同金额100%款项。</w:t>
      </w:r>
    </w:p>
    <w:p w14:paraId="3AD93B78" w14:textId="77777777" w:rsidR="001309A8" w:rsidRDefault="00427546">
      <w:pPr>
        <w:widowControl/>
        <w:spacing w:line="360" w:lineRule="auto"/>
        <w:ind w:firstLineChars="200" w:firstLine="480"/>
        <w:rPr>
          <w:rFonts w:ascii="仿宋" w:eastAsia="仿宋" w:hAnsi="仿宋" w:cs="仿宋" w:hint="eastAsia"/>
          <w:color w:val="000000"/>
          <w:sz w:val="24"/>
          <w:lang w:eastAsia="zh-CN"/>
        </w:rPr>
      </w:pPr>
      <w:r>
        <w:rPr>
          <w:rFonts w:ascii="仿宋" w:eastAsia="仿宋" w:hAnsi="仿宋" w:cs="仿宋" w:hint="eastAsia"/>
          <w:color w:val="000000"/>
          <w:sz w:val="24"/>
          <w:lang w:eastAsia="zh-CN"/>
        </w:rPr>
        <w:t>测评地点：达州市通川区马踏洞新政务服务大楼5楼A-18号</w:t>
      </w:r>
    </w:p>
    <w:p w14:paraId="3ACB306D" w14:textId="77777777" w:rsidR="001309A8" w:rsidRDefault="00427546">
      <w:pPr>
        <w:widowControl/>
        <w:numPr>
          <w:ilvl w:val="0"/>
          <w:numId w:val="14"/>
        </w:numPr>
        <w:spacing w:line="360" w:lineRule="auto"/>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br w:type="page"/>
      </w:r>
    </w:p>
    <w:p w14:paraId="200DAA87" w14:textId="77777777" w:rsidR="001309A8" w:rsidRDefault="00427546">
      <w:pPr>
        <w:jc w:val="center"/>
        <w:outlineLvl w:val="0"/>
        <w:rPr>
          <w:rFonts w:ascii="CESI黑体-GB2312" w:eastAsia="CESI黑体-GB2312" w:hAnsi="CESI黑体-GB2312" w:cs="CESI黑体-GB2312" w:hint="eastAsia"/>
          <w:bCs/>
          <w:sz w:val="30"/>
          <w:szCs w:val="30"/>
          <w:lang w:eastAsia="zh-CN"/>
        </w:rPr>
      </w:pPr>
      <w:bookmarkStart w:id="17" w:name="_Toc462922342"/>
      <w:bookmarkStart w:id="18" w:name="_Hlk69219025"/>
      <w:r>
        <w:rPr>
          <w:rFonts w:ascii="CESI黑体-GB2312" w:eastAsia="CESI黑体-GB2312" w:hAnsi="CESI黑体-GB2312" w:cs="CESI黑体-GB2312" w:hint="eastAsia"/>
          <w:bCs/>
          <w:sz w:val="30"/>
          <w:szCs w:val="30"/>
          <w:lang w:eastAsia="zh-CN"/>
        </w:rPr>
        <w:t>第六章比选申请文件格式</w:t>
      </w:r>
      <w:bookmarkEnd w:id="17"/>
    </w:p>
    <w:p w14:paraId="4753CA38" w14:textId="77777777" w:rsidR="001309A8" w:rsidRDefault="001309A8">
      <w:pPr>
        <w:rPr>
          <w:rFonts w:ascii="CESI仿宋-GB2312" w:eastAsia="CESI仿宋-GB2312" w:hAnsi="CESI仿宋-GB2312" w:cs="CESI仿宋-GB2312" w:hint="eastAsia"/>
          <w:b/>
          <w:sz w:val="30"/>
          <w:szCs w:val="30"/>
          <w:lang w:eastAsia="zh-CN"/>
        </w:rPr>
      </w:pPr>
    </w:p>
    <w:p w14:paraId="7481A3A0" w14:textId="77777777" w:rsidR="001309A8" w:rsidRDefault="001309A8">
      <w:pPr>
        <w:rPr>
          <w:rFonts w:ascii="CESI仿宋-GB2312" w:eastAsia="CESI仿宋-GB2312" w:hAnsi="CESI仿宋-GB2312" w:cs="CESI仿宋-GB2312" w:hint="eastAsia"/>
          <w:b/>
          <w:sz w:val="30"/>
          <w:szCs w:val="30"/>
          <w:lang w:eastAsia="zh-CN"/>
        </w:rPr>
      </w:pPr>
    </w:p>
    <w:p w14:paraId="2C6F36CC" w14:textId="77777777" w:rsidR="001309A8" w:rsidRDefault="001309A8">
      <w:pPr>
        <w:rPr>
          <w:rFonts w:ascii="CESI仿宋-GB2312" w:eastAsia="CESI仿宋-GB2312" w:hAnsi="CESI仿宋-GB2312" w:cs="CESI仿宋-GB2312" w:hint="eastAsia"/>
          <w:b/>
          <w:sz w:val="30"/>
          <w:szCs w:val="30"/>
          <w:lang w:eastAsia="zh-CN"/>
        </w:rPr>
      </w:pPr>
    </w:p>
    <w:p w14:paraId="41960BBF" w14:textId="77777777" w:rsidR="001309A8" w:rsidRDefault="001309A8">
      <w:pPr>
        <w:rPr>
          <w:rFonts w:ascii="CESI仿宋-GB2312" w:eastAsia="CESI仿宋-GB2312" w:hAnsi="CESI仿宋-GB2312" w:cs="CESI仿宋-GB2312" w:hint="eastAsia"/>
          <w:b/>
          <w:sz w:val="30"/>
          <w:szCs w:val="30"/>
          <w:lang w:eastAsia="zh-CN"/>
        </w:rPr>
      </w:pPr>
    </w:p>
    <w:p w14:paraId="344D7DD9" w14:textId="77777777" w:rsidR="001309A8" w:rsidRDefault="001309A8">
      <w:pPr>
        <w:rPr>
          <w:rFonts w:ascii="CESI仿宋-GB2312" w:eastAsia="CESI仿宋-GB2312" w:hAnsi="CESI仿宋-GB2312" w:cs="CESI仿宋-GB2312" w:hint="eastAsia"/>
          <w:b/>
          <w:sz w:val="30"/>
          <w:szCs w:val="30"/>
          <w:lang w:eastAsia="zh-CN"/>
        </w:rPr>
      </w:pPr>
    </w:p>
    <w:p w14:paraId="1BE1B10C" w14:textId="77777777" w:rsidR="001309A8" w:rsidRDefault="001309A8">
      <w:pPr>
        <w:rPr>
          <w:rFonts w:ascii="CESI仿宋-GB2312" w:eastAsia="CESI仿宋-GB2312" w:hAnsi="CESI仿宋-GB2312" w:cs="CESI仿宋-GB2312" w:hint="eastAsia"/>
          <w:b/>
          <w:sz w:val="30"/>
          <w:szCs w:val="30"/>
          <w:lang w:eastAsia="zh-CN"/>
        </w:rPr>
      </w:pPr>
    </w:p>
    <w:p w14:paraId="3C51CA37" w14:textId="77777777" w:rsidR="001309A8" w:rsidRDefault="00427546">
      <w:pPr>
        <w:ind w:firstLine="560"/>
        <w:jc w:val="center"/>
        <w:rPr>
          <w:rFonts w:ascii="CESI黑体-GB2312" w:eastAsia="CESI黑体-GB2312" w:hAnsi="CESI黑体-GB2312" w:cs="CESI黑体-GB2312" w:hint="eastAsia"/>
          <w:bCs/>
          <w:sz w:val="30"/>
          <w:szCs w:val="30"/>
          <w:u w:val="single"/>
          <w:lang w:eastAsia="zh-CN"/>
        </w:rPr>
      </w:pPr>
      <w:r>
        <w:rPr>
          <w:rFonts w:ascii="CESI黑体-GB2312" w:eastAsia="CESI黑体-GB2312" w:hAnsi="CESI黑体-GB2312" w:cs="CESI黑体-GB2312" w:hint="eastAsia"/>
          <w:bCs/>
          <w:sz w:val="30"/>
          <w:szCs w:val="30"/>
          <w:lang w:eastAsia="zh-CN"/>
        </w:rPr>
        <w:t>（项目名称）</w:t>
      </w:r>
    </w:p>
    <w:p w14:paraId="28C763F1"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0451E4BA"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54C074AF"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7649317E"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70FC9965"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2595A3D1" w14:textId="77777777" w:rsidR="001309A8" w:rsidRDefault="001309A8">
      <w:pPr>
        <w:ind w:firstLine="560"/>
        <w:jc w:val="center"/>
        <w:rPr>
          <w:rFonts w:ascii="CESI黑体-GB2312" w:eastAsia="CESI黑体-GB2312" w:hAnsi="CESI黑体-GB2312" w:cs="CESI黑体-GB2312" w:hint="eastAsia"/>
          <w:bCs/>
          <w:sz w:val="30"/>
          <w:szCs w:val="30"/>
          <w:lang w:eastAsia="zh-CN"/>
        </w:rPr>
      </w:pPr>
    </w:p>
    <w:p w14:paraId="78BA4098" w14:textId="77777777" w:rsidR="001309A8" w:rsidRDefault="001309A8">
      <w:pPr>
        <w:rPr>
          <w:rFonts w:ascii="CESI黑体-GB2312" w:eastAsia="CESI黑体-GB2312" w:hAnsi="CESI黑体-GB2312" w:cs="CESI黑体-GB2312" w:hint="eastAsia"/>
          <w:bCs/>
          <w:sz w:val="30"/>
          <w:szCs w:val="30"/>
          <w:lang w:eastAsia="zh-CN"/>
        </w:rPr>
      </w:pPr>
    </w:p>
    <w:p w14:paraId="1C4D05DA" w14:textId="77777777" w:rsidR="001309A8" w:rsidRDefault="00427546">
      <w:pPr>
        <w:spacing w:line="480" w:lineRule="auto"/>
        <w:ind w:firstLine="723"/>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比选申请文件</w:t>
      </w:r>
    </w:p>
    <w:p w14:paraId="51E62EC5" w14:textId="77777777" w:rsidR="001309A8" w:rsidRDefault="001309A8">
      <w:pPr>
        <w:ind w:left="420"/>
        <w:rPr>
          <w:rFonts w:ascii="CESI黑体-GB2312" w:eastAsia="CESI黑体-GB2312" w:hAnsi="CESI黑体-GB2312" w:cs="CESI黑体-GB2312" w:hint="eastAsia"/>
          <w:bCs/>
          <w:sz w:val="30"/>
          <w:szCs w:val="30"/>
          <w:lang w:eastAsia="zh-CN"/>
        </w:rPr>
      </w:pPr>
    </w:p>
    <w:p w14:paraId="069D2CB6" w14:textId="77777777" w:rsidR="001309A8" w:rsidRDefault="001309A8">
      <w:pPr>
        <w:ind w:firstLine="420"/>
        <w:rPr>
          <w:rFonts w:ascii="CESI黑体-GB2312" w:eastAsia="CESI黑体-GB2312" w:hAnsi="CESI黑体-GB2312" w:cs="CESI黑体-GB2312" w:hint="eastAsia"/>
          <w:bCs/>
          <w:sz w:val="30"/>
          <w:szCs w:val="30"/>
          <w:lang w:eastAsia="zh-CN"/>
        </w:rPr>
      </w:pPr>
    </w:p>
    <w:p w14:paraId="56C9003B" w14:textId="77777777" w:rsidR="001309A8" w:rsidRDefault="001309A8">
      <w:pPr>
        <w:ind w:firstLine="420"/>
        <w:rPr>
          <w:rFonts w:ascii="CESI黑体-GB2312" w:eastAsia="CESI黑体-GB2312" w:hAnsi="CESI黑体-GB2312" w:cs="CESI黑体-GB2312" w:hint="eastAsia"/>
          <w:bCs/>
          <w:sz w:val="30"/>
          <w:szCs w:val="30"/>
          <w:lang w:eastAsia="zh-CN"/>
        </w:rPr>
      </w:pPr>
    </w:p>
    <w:p w14:paraId="781AC786" w14:textId="77777777" w:rsidR="001309A8" w:rsidRDefault="001309A8">
      <w:pPr>
        <w:ind w:firstLine="562"/>
        <w:rPr>
          <w:rFonts w:ascii="CESI黑体-GB2312" w:eastAsia="CESI黑体-GB2312" w:hAnsi="CESI黑体-GB2312" w:cs="CESI黑体-GB2312" w:hint="eastAsia"/>
          <w:bCs/>
          <w:sz w:val="30"/>
          <w:szCs w:val="30"/>
          <w:lang w:eastAsia="zh-CN"/>
        </w:rPr>
      </w:pPr>
    </w:p>
    <w:p w14:paraId="366555B1" w14:textId="77777777" w:rsidR="001309A8" w:rsidRDefault="001309A8">
      <w:pPr>
        <w:rPr>
          <w:rFonts w:ascii="CESI黑体-GB2312" w:eastAsia="CESI黑体-GB2312" w:hAnsi="CESI黑体-GB2312" w:cs="CESI黑体-GB2312" w:hint="eastAsia"/>
          <w:bCs/>
          <w:sz w:val="30"/>
          <w:szCs w:val="30"/>
          <w:lang w:eastAsia="zh-CN"/>
        </w:rPr>
      </w:pPr>
    </w:p>
    <w:p w14:paraId="6895446F" w14:textId="77777777" w:rsidR="001309A8" w:rsidRDefault="001309A8">
      <w:pPr>
        <w:spacing w:line="360" w:lineRule="auto"/>
        <w:ind w:firstLine="561"/>
        <w:rPr>
          <w:rFonts w:ascii="CESI黑体-GB2312" w:eastAsia="CESI黑体-GB2312" w:hAnsi="CESI黑体-GB2312" w:cs="CESI黑体-GB2312" w:hint="eastAsia"/>
          <w:bCs/>
          <w:sz w:val="30"/>
          <w:szCs w:val="30"/>
          <w:lang w:eastAsia="zh-CN"/>
        </w:rPr>
      </w:pPr>
    </w:p>
    <w:p w14:paraId="416F4E0F" w14:textId="77777777" w:rsidR="001309A8" w:rsidRDefault="001309A8">
      <w:pPr>
        <w:spacing w:line="360" w:lineRule="auto"/>
        <w:ind w:firstLine="561"/>
        <w:rPr>
          <w:rFonts w:ascii="CESI黑体-GB2312" w:eastAsia="CESI黑体-GB2312" w:hAnsi="CESI黑体-GB2312" w:cs="CESI黑体-GB2312" w:hint="eastAsia"/>
          <w:bCs/>
          <w:sz w:val="30"/>
          <w:szCs w:val="30"/>
          <w:lang w:eastAsia="zh-CN"/>
        </w:rPr>
      </w:pPr>
    </w:p>
    <w:p w14:paraId="66127954" w14:textId="77777777" w:rsidR="001309A8" w:rsidRDefault="00427546">
      <w:pPr>
        <w:spacing w:line="360" w:lineRule="auto"/>
        <w:ind w:firstLine="561"/>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比选申请人：</w:t>
      </w:r>
      <w:r>
        <w:rPr>
          <w:rFonts w:ascii="CESI黑体-GB2312" w:eastAsia="CESI黑体-GB2312" w:hAnsi="CESI黑体-GB2312" w:cs="CESI黑体-GB2312" w:hint="eastAsia"/>
          <w:bCs/>
          <w:sz w:val="30"/>
          <w:szCs w:val="30"/>
          <w:u w:val="single"/>
          <w:lang w:eastAsia="zh-CN"/>
        </w:rPr>
        <w:t>（全称）（</w:t>
      </w:r>
      <w:r>
        <w:rPr>
          <w:rFonts w:ascii="CESI黑体-GB2312" w:eastAsia="CESI黑体-GB2312" w:hAnsi="CESI黑体-GB2312" w:cs="CESI黑体-GB2312" w:hint="eastAsia"/>
          <w:bCs/>
          <w:sz w:val="30"/>
          <w:szCs w:val="30"/>
          <w:lang w:eastAsia="zh-CN"/>
        </w:rPr>
        <w:t>单位盖章）</w:t>
      </w:r>
    </w:p>
    <w:p w14:paraId="6DC56A39" w14:textId="77777777" w:rsidR="001309A8" w:rsidRDefault="00427546">
      <w:pPr>
        <w:spacing w:line="360" w:lineRule="auto"/>
        <w:ind w:firstLine="561"/>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法定代表人或其委托代理人：（签字）</w:t>
      </w:r>
    </w:p>
    <w:p w14:paraId="4988FD53" w14:textId="77777777" w:rsidR="001309A8" w:rsidRDefault="00427546">
      <w:pPr>
        <w:spacing w:line="360" w:lineRule="auto"/>
        <w:ind w:firstLine="561"/>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年月日</w:t>
      </w:r>
      <w:bookmarkEnd w:id="18"/>
    </w:p>
    <w:p w14:paraId="276B334B" w14:textId="77777777" w:rsidR="001309A8" w:rsidRDefault="001309A8">
      <w:pPr>
        <w:jc w:val="center"/>
        <w:rPr>
          <w:rFonts w:ascii="CESI仿宋-GB2312" w:eastAsia="CESI仿宋-GB2312" w:hAnsi="CESI仿宋-GB2312" w:cs="CESI仿宋-GB2312" w:hint="eastAsia"/>
          <w:b/>
          <w:sz w:val="30"/>
          <w:szCs w:val="30"/>
          <w:lang w:eastAsia="zh-CN"/>
        </w:rPr>
      </w:pPr>
    </w:p>
    <w:p w14:paraId="569B8B6D" w14:textId="77777777" w:rsidR="001309A8" w:rsidRDefault="001309A8">
      <w:pPr>
        <w:jc w:val="center"/>
        <w:rPr>
          <w:rFonts w:ascii="CESI仿宋-GB2312" w:eastAsia="CESI仿宋-GB2312" w:hAnsi="CESI仿宋-GB2312" w:cs="CESI仿宋-GB2312" w:hint="eastAsia"/>
          <w:b/>
          <w:sz w:val="30"/>
          <w:szCs w:val="30"/>
          <w:lang w:eastAsia="zh-CN"/>
        </w:rPr>
      </w:pPr>
    </w:p>
    <w:p w14:paraId="2840C3DE" w14:textId="77777777" w:rsidR="001309A8" w:rsidRDefault="001309A8">
      <w:pPr>
        <w:spacing w:line="276" w:lineRule="auto"/>
        <w:rPr>
          <w:rFonts w:ascii="CESI仿宋-GB2312" w:eastAsia="CESI仿宋-GB2312" w:hAnsi="CESI仿宋-GB2312" w:cs="CESI仿宋-GB2312" w:hint="eastAsia"/>
          <w:sz w:val="30"/>
          <w:szCs w:val="30"/>
          <w:lang w:eastAsia="zh-CN"/>
        </w:rPr>
        <w:sectPr w:rsidR="001309A8">
          <w:pgSz w:w="11910" w:h="16850"/>
          <w:pgMar w:top="1360" w:right="1420" w:bottom="1360" w:left="1440" w:header="0" w:footer="1166" w:gutter="0"/>
          <w:cols w:space="720"/>
        </w:sectPr>
      </w:pPr>
    </w:p>
    <w:p w14:paraId="57A6EB5F" w14:textId="77777777" w:rsidR="001309A8" w:rsidRDefault="00427546">
      <w:pPr>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目录</w:t>
      </w:r>
    </w:p>
    <w:p w14:paraId="39A07F8B" w14:textId="77777777" w:rsidR="001309A8" w:rsidRDefault="001309A8">
      <w:pPr>
        <w:jc w:val="center"/>
        <w:rPr>
          <w:rFonts w:ascii="CESI仿宋-GB2312" w:eastAsia="CESI仿宋-GB2312" w:hAnsi="CESI仿宋-GB2312" w:cs="CESI仿宋-GB2312" w:hint="eastAsia"/>
          <w:b/>
          <w:sz w:val="30"/>
          <w:szCs w:val="30"/>
          <w:lang w:eastAsia="zh-CN"/>
        </w:rPr>
      </w:pPr>
    </w:p>
    <w:p w14:paraId="5D49BDC7" w14:textId="77777777" w:rsidR="001309A8" w:rsidRDefault="001309A8">
      <w:pPr>
        <w:jc w:val="center"/>
        <w:rPr>
          <w:rFonts w:ascii="CESI仿宋-GB2312" w:eastAsia="CESI仿宋-GB2312" w:hAnsi="CESI仿宋-GB2312" w:cs="CESI仿宋-GB2312" w:hint="eastAsia"/>
          <w:b/>
          <w:sz w:val="30"/>
          <w:szCs w:val="30"/>
          <w:lang w:eastAsia="zh-CN"/>
        </w:rPr>
      </w:pPr>
    </w:p>
    <w:p w14:paraId="710263AA"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一、比选申请函</w:t>
      </w:r>
    </w:p>
    <w:p w14:paraId="03B671F0"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二、法定代表人身份证明或授权委托书</w:t>
      </w:r>
    </w:p>
    <w:p w14:paraId="093DBD5D"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三、资格审查</w:t>
      </w:r>
    </w:p>
    <w:p w14:paraId="20963C9A"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四、服务承诺函</w:t>
      </w:r>
    </w:p>
    <w:p w14:paraId="3E9FB30B"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五、工作方案</w:t>
      </w:r>
    </w:p>
    <w:p w14:paraId="0FA47155"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六、比选报价函</w:t>
      </w:r>
    </w:p>
    <w:p w14:paraId="329C9688"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七、报价一览表</w:t>
      </w:r>
    </w:p>
    <w:p w14:paraId="3C47B247"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八、类似业绩</w:t>
      </w:r>
    </w:p>
    <w:p w14:paraId="258F2396"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九、项目人员</w:t>
      </w:r>
    </w:p>
    <w:p w14:paraId="7F550A81"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十、企业资质证书</w:t>
      </w:r>
    </w:p>
    <w:p w14:paraId="7C80EEF8" w14:textId="77777777" w:rsidR="001309A8" w:rsidRDefault="00427546">
      <w:pPr>
        <w:autoSpaceDE w:val="0"/>
        <w:autoSpaceDN w:val="0"/>
        <w:adjustRightInd w:val="0"/>
        <w:spacing w:line="400" w:lineRule="exact"/>
        <w:ind w:firstLine="480"/>
        <w:jc w:val="both"/>
        <w:rPr>
          <w:rFonts w:ascii="CESI仿宋-GB2312" w:eastAsia="CESI仿宋-GB2312" w:hAnsi="CESI仿宋-GB2312" w:cs="CESI仿宋-GB2312" w:hint="eastAsia"/>
          <w:sz w:val="30"/>
          <w:szCs w:val="30"/>
          <w:lang w:val="zh-CN" w:eastAsia="zh-CN"/>
        </w:rPr>
      </w:pPr>
      <w:r>
        <w:rPr>
          <w:rFonts w:ascii="CESI仿宋-GB2312" w:eastAsia="CESI仿宋-GB2312" w:hAnsi="CESI仿宋-GB2312" w:cs="CESI仿宋-GB2312" w:hint="eastAsia"/>
          <w:sz w:val="30"/>
          <w:szCs w:val="30"/>
          <w:lang w:val="zh-CN" w:eastAsia="zh-CN"/>
        </w:rPr>
        <w:t>十一、比选申请人认为需要提交的其它资料</w:t>
      </w:r>
    </w:p>
    <w:p w14:paraId="795CA6E3" w14:textId="77777777" w:rsidR="001309A8" w:rsidRDefault="001309A8">
      <w:pPr>
        <w:rPr>
          <w:rFonts w:ascii="CESI仿宋-GB2312" w:eastAsia="CESI仿宋-GB2312" w:hAnsi="CESI仿宋-GB2312" w:cs="CESI仿宋-GB2312" w:hint="eastAsia"/>
          <w:sz w:val="30"/>
          <w:szCs w:val="30"/>
          <w:lang w:eastAsia="zh-CN"/>
        </w:rPr>
      </w:pPr>
    </w:p>
    <w:p w14:paraId="727B49F9" w14:textId="77777777" w:rsidR="001309A8" w:rsidRDefault="001309A8">
      <w:pPr>
        <w:spacing w:before="7" w:line="276" w:lineRule="auto"/>
        <w:rPr>
          <w:rFonts w:ascii="CESI仿宋-GB2312" w:eastAsia="CESI仿宋-GB2312" w:hAnsi="CESI仿宋-GB2312" w:cs="CESI仿宋-GB2312" w:hint="eastAsia"/>
          <w:sz w:val="30"/>
          <w:szCs w:val="30"/>
          <w:lang w:eastAsia="zh-CN"/>
        </w:rPr>
      </w:pPr>
    </w:p>
    <w:p w14:paraId="7ED1CADE"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516098C3" w14:textId="77777777" w:rsidR="001309A8" w:rsidRDefault="00427546">
      <w:pPr>
        <w:keepNext/>
        <w:keepLines/>
        <w:spacing w:line="600" w:lineRule="exact"/>
        <w:jc w:val="center"/>
        <w:outlineLvl w:val="1"/>
        <w:rPr>
          <w:rFonts w:ascii="CESI黑体-GB2312" w:eastAsia="CESI黑体-GB2312" w:hAnsi="CESI黑体-GB2312" w:cs="CESI黑体-GB2312" w:hint="eastAsia"/>
          <w:kern w:val="2"/>
          <w:sz w:val="30"/>
          <w:szCs w:val="30"/>
          <w:lang w:eastAsia="zh-CN"/>
        </w:rPr>
      </w:pPr>
      <w:bookmarkStart w:id="19" w:name="_Toc462212417"/>
      <w:bookmarkStart w:id="20" w:name="_Toc462922343"/>
      <w:r>
        <w:rPr>
          <w:rFonts w:ascii="CESI黑体-GB2312" w:eastAsia="CESI黑体-GB2312" w:hAnsi="CESI黑体-GB2312" w:cs="CESI黑体-GB2312" w:hint="eastAsia"/>
          <w:kern w:val="2"/>
          <w:sz w:val="30"/>
          <w:szCs w:val="30"/>
          <w:lang w:eastAsia="zh-CN"/>
        </w:rPr>
        <w:t>一、比选申请函</w:t>
      </w:r>
      <w:bookmarkEnd w:id="19"/>
      <w:bookmarkEnd w:id="20"/>
    </w:p>
    <w:p w14:paraId="01D16342" w14:textId="77777777" w:rsidR="001309A8" w:rsidRDefault="00427546">
      <w:pPr>
        <w:spacing w:after="160" w:line="360" w:lineRule="auto"/>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
          <w:kern w:val="2"/>
          <w:sz w:val="30"/>
          <w:szCs w:val="30"/>
          <w:u w:val="single"/>
          <w:lang w:eastAsia="zh-CN"/>
        </w:rPr>
        <w:t>（比选人名称）</w:t>
      </w:r>
      <w:r>
        <w:rPr>
          <w:rFonts w:ascii="CESI仿宋-GB2312" w:eastAsia="CESI仿宋-GB2312" w:hAnsi="CESI仿宋-GB2312" w:cs="CESI仿宋-GB2312" w:hint="eastAsia"/>
          <w:kern w:val="2"/>
          <w:sz w:val="30"/>
          <w:szCs w:val="30"/>
          <w:lang w:eastAsia="zh-CN"/>
        </w:rPr>
        <w:t>：</w:t>
      </w:r>
    </w:p>
    <w:p w14:paraId="58D99C76" w14:textId="77777777" w:rsidR="001309A8" w:rsidRDefault="00427546">
      <w:pPr>
        <w:spacing w:after="160" w:line="432" w:lineRule="auto"/>
        <w:ind w:firstLineChars="200" w:firstLine="60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1.我方已仔细研究了贵方</w:t>
      </w:r>
      <w:r>
        <w:rPr>
          <w:rFonts w:ascii="CESI仿宋-GB2312" w:eastAsia="CESI仿宋-GB2312" w:hAnsi="CESI仿宋-GB2312" w:cs="CESI仿宋-GB2312" w:hint="eastAsia"/>
          <w:b/>
          <w:kern w:val="2"/>
          <w:sz w:val="30"/>
          <w:szCs w:val="30"/>
          <w:u w:val="single"/>
          <w:lang w:eastAsia="zh-CN"/>
        </w:rPr>
        <w:t xml:space="preserve">                      项目</w:t>
      </w:r>
      <w:r>
        <w:rPr>
          <w:rFonts w:ascii="CESI仿宋-GB2312" w:eastAsia="CESI仿宋-GB2312" w:hAnsi="CESI仿宋-GB2312" w:cs="CESI仿宋-GB2312" w:hint="eastAsia"/>
          <w:kern w:val="2"/>
          <w:sz w:val="30"/>
          <w:szCs w:val="30"/>
          <w:lang w:eastAsia="zh-CN"/>
        </w:rPr>
        <w:t>比选文件的全部内容，在完全理解并严格遵守比选文件的各项规定和要求的前提下，自愿参加本项目比选，其中比选价详见本项目报价函。</w:t>
      </w:r>
    </w:p>
    <w:p w14:paraId="2F5451A2" w14:textId="77777777" w:rsidR="001309A8" w:rsidRDefault="00427546">
      <w:pPr>
        <w:spacing w:after="160" w:line="432" w:lineRule="auto"/>
        <w:ind w:firstLineChars="200" w:firstLine="592"/>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2.如我方中选，我方承诺：</w:t>
      </w:r>
    </w:p>
    <w:p w14:paraId="50CC7A82"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 xml:space="preserve"> (1)在收到比选人中选通知后，我方将按照相关要求及时安排人员进场，完善相关合同手续。</w:t>
      </w:r>
    </w:p>
    <w:p w14:paraId="4F84B214"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 xml:space="preserve"> (2)在合同约定的期限内服从比选人安排，完成并移交全部合同项目成果。</w:t>
      </w:r>
    </w:p>
    <w:p w14:paraId="30B095D7"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3.我方在此声明，所递交的比选申请文件及有关资料内容完整、真实和准确。</w:t>
      </w:r>
    </w:p>
    <w:p w14:paraId="01711427" w14:textId="77777777" w:rsidR="001309A8" w:rsidRDefault="00427546">
      <w:pPr>
        <w:spacing w:after="160" w:line="432" w:lineRule="auto"/>
        <w:ind w:firstLine="404"/>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spacing w:val="-4"/>
          <w:kern w:val="2"/>
          <w:sz w:val="30"/>
          <w:szCs w:val="30"/>
          <w:lang w:eastAsia="zh-CN"/>
        </w:rPr>
        <w:t>4.在合同协议书正式签署生效之前，本比选申请函连同你方的中选通知书将构成我们双方之间共同遵守的文件，对双方具有约束力。</w:t>
      </w:r>
    </w:p>
    <w:p w14:paraId="6A1ED4BD" w14:textId="77777777" w:rsidR="001309A8" w:rsidRDefault="00427546">
      <w:pPr>
        <w:spacing w:after="160" w:line="432" w:lineRule="auto"/>
        <w:ind w:firstLine="420"/>
        <w:jc w:val="both"/>
        <w:rPr>
          <w:rFonts w:ascii="CESI仿宋-GB2312" w:eastAsia="CESI仿宋-GB2312" w:hAnsi="CESI仿宋-GB2312" w:cs="CESI仿宋-GB2312" w:hint="eastAsia"/>
          <w:spacing w:val="-4"/>
          <w:kern w:val="2"/>
          <w:sz w:val="30"/>
          <w:szCs w:val="30"/>
          <w:lang w:eastAsia="zh-CN"/>
        </w:rPr>
      </w:pPr>
      <w:r>
        <w:rPr>
          <w:rFonts w:ascii="CESI仿宋-GB2312" w:eastAsia="CESI仿宋-GB2312" w:hAnsi="CESI仿宋-GB2312" w:cs="CESI仿宋-GB2312" w:hint="eastAsia"/>
          <w:kern w:val="2"/>
          <w:sz w:val="30"/>
          <w:szCs w:val="30"/>
          <w:lang w:eastAsia="zh-CN"/>
        </w:rPr>
        <w:t>5.我们理解，你单位不一定接受最低报价的比选申请文件或你单位接到的其他任何比选申请文件。同时也理解，你单位不负担我们的任何比选申请费用。</w:t>
      </w:r>
    </w:p>
    <w:p w14:paraId="3BD435D2" w14:textId="77777777" w:rsidR="001309A8" w:rsidRDefault="00427546">
      <w:pPr>
        <w:spacing w:after="160" w:line="432" w:lineRule="auto"/>
        <w:ind w:firstLineChars="200" w:firstLine="60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6</w:t>
      </w:r>
      <w:r>
        <w:rPr>
          <w:rFonts w:ascii="CESI仿宋-GB2312" w:eastAsia="CESI仿宋-GB2312" w:hAnsi="CESI仿宋-GB2312" w:cs="CESI仿宋-GB2312" w:hint="eastAsia"/>
          <w:kern w:val="2"/>
          <w:sz w:val="30"/>
          <w:szCs w:val="30"/>
          <w:u w:val="single"/>
          <w:lang w:eastAsia="zh-CN"/>
        </w:rPr>
        <w:t xml:space="preserve">.                             </w:t>
      </w:r>
      <w:r>
        <w:rPr>
          <w:rFonts w:ascii="CESI仿宋-GB2312" w:eastAsia="CESI仿宋-GB2312" w:hAnsi="CESI仿宋-GB2312" w:cs="CESI仿宋-GB2312" w:hint="eastAsia"/>
          <w:kern w:val="2"/>
          <w:sz w:val="30"/>
          <w:szCs w:val="30"/>
          <w:lang w:eastAsia="zh-CN"/>
        </w:rPr>
        <w:t>(其他补充说明)。</w:t>
      </w:r>
    </w:p>
    <w:p w14:paraId="57219274" w14:textId="77777777" w:rsidR="001309A8" w:rsidRDefault="001309A8">
      <w:pPr>
        <w:spacing w:after="160" w:line="360" w:lineRule="auto"/>
        <w:ind w:firstLine="420"/>
        <w:jc w:val="both"/>
        <w:rPr>
          <w:rFonts w:ascii="CESI仿宋-GB2312" w:eastAsia="CESI仿宋-GB2312" w:hAnsi="CESI仿宋-GB2312" w:cs="CESI仿宋-GB2312" w:hint="eastAsia"/>
          <w:kern w:val="2"/>
          <w:sz w:val="30"/>
          <w:szCs w:val="30"/>
          <w:lang w:eastAsia="zh-CN"/>
        </w:rPr>
      </w:pPr>
    </w:p>
    <w:p w14:paraId="3DFC4BD3" w14:textId="77777777" w:rsidR="001309A8" w:rsidRDefault="001309A8">
      <w:pPr>
        <w:spacing w:after="160" w:line="360" w:lineRule="auto"/>
        <w:ind w:firstLine="420"/>
        <w:jc w:val="right"/>
        <w:rPr>
          <w:rFonts w:ascii="CESI仿宋-GB2312" w:eastAsia="CESI仿宋-GB2312" w:hAnsi="CESI仿宋-GB2312" w:cs="CESI仿宋-GB2312" w:hint="eastAsia"/>
          <w:kern w:val="2"/>
          <w:sz w:val="30"/>
          <w:szCs w:val="30"/>
          <w:lang w:eastAsia="zh-CN"/>
        </w:rPr>
      </w:pPr>
    </w:p>
    <w:p w14:paraId="12F5B5C5" w14:textId="77777777" w:rsidR="001309A8" w:rsidRDefault="00427546">
      <w:pPr>
        <w:tabs>
          <w:tab w:val="left" w:pos="5220"/>
          <w:tab w:val="left" w:pos="5400"/>
          <w:tab w:val="left" w:pos="5580"/>
        </w:tabs>
        <w:spacing w:after="160" w:line="360" w:lineRule="auto"/>
        <w:ind w:firstLine="422"/>
        <w:jc w:val="right"/>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比选申请人：</w:t>
      </w:r>
      <w:r>
        <w:rPr>
          <w:rFonts w:ascii="CESI仿宋-GB2312" w:eastAsia="CESI仿宋-GB2312" w:hAnsi="CESI仿宋-GB2312" w:cs="CESI仿宋-GB2312" w:hint="eastAsia"/>
          <w:b/>
          <w:kern w:val="2"/>
          <w:sz w:val="30"/>
          <w:szCs w:val="30"/>
          <w:u w:val="single"/>
          <w:lang w:eastAsia="zh-CN"/>
        </w:rPr>
        <w:t xml:space="preserve">（全称） (盖单位章)      </w:t>
      </w:r>
    </w:p>
    <w:p w14:paraId="774B116B" w14:textId="77777777" w:rsidR="001309A8" w:rsidRDefault="00427546">
      <w:pPr>
        <w:tabs>
          <w:tab w:val="left" w:pos="5220"/>
          <w:tab w:val="left" w:pos="5400"/>
          <w:tab w:val="left" w:pos="5580"/>
        </w:tabs>
        <w:spacing w:after="160" w:line="360" w:lineRule="auto"/>
        <w:ind w:firstLine="422"/>
        <w:jc w:val="right"/>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b/>
          <w:kern w:val="2"/>
          <w:sz w:val="30"/>
          <w:szCs w:val="30"/>
          <w:lang w:eastAsia="zh-CN"/>
        </w:rPr>
        <w:t>法定代表人或其委托代理人：</w:t>
      </w:r>
      <w:r>
        <w:rPr>
          <w:rFonts w:ascii="CESI仿宋-GB2312" w:eastAsia="CESI仿宋-GB2312" w:hAnsi="CESI仿宋-GB2312" w:cs="CESI仿宋-GB2312" w:hint="eastAsia"/>
          <w:b/>
          <w:kern w:val="2"/>
          <w:sz w:val="30"/>
          <w:szCs w:val="30"/>
          <w:u w:val="single"/>
          <w:lang w:eastAsia="zh-CN"/>
        </w:rPr>
        <w:t xml:space="preserve">     (签字)</w:t>
      </w:r>
    </w:p>
    <w:p w14:paraId="15E82152" w14:textId="77777777" w:rsidR="001309A8" w:rsidRDefault="00427546">
      <w:pPr>
        <w:tabs>
          <w:tab w:val="left" w:pos="5220"/>
          <w:tab w:val="left" w:pos="5400"/>
          <w:tab w:val="left" w:pos="5580"/>
        </w:tabs>
        <w:spacing w:after="160" w:line="360" w:lineRule="auto"/>
        <w:ind w:firstLine="420"/>
        <w:jc w:val="right"/>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年月日</w:t>
      </w:r>
    </w:p>
    <w:p w14:paraId="05530C8D" w14:textId="77777777" w:rsidR="001309A8" w:rsidRDefault="001309A8">
      <w:pPr>
        <w:rPr>
          <w:rFonts w:ascii="CESI仿宋-GB2312" w:eastAsia="CESI仿宋-GB2312" w:hAnsi="CESI仿宋-GB2312" w:cs="CESI仿宋-GB2312" w:hint="eastAsia"/>
          <w:sz w:val="30"/>
          <w:szCs w:val="30"/>
          <w:lang w:eastAsia="zh-CN"/>
        </w:rPr>
      </w:pPr>
    </w:p>
    <w:p w14:paraId="5E1534D1" w14:textId="77777777" w:rsidR="001309A8" w:rsidRDefault="001309A8">
      <w:pPr>
        <w:rPr>
          <w:rFonts w:ascii="CESI仿宋-GB2312" w:eastAsia="CESI仿宋-GB2312" w:hAnsi="CESI仿宋-GB2312" w:cs="CESI仿宋-GB2312" w:hint="eastAsia"/>
          <w:sz w:val="30"/>
          <w:szCs w:val="30"/>
          <w:lang w:eastAsia="zh-CN"/>
        </w:rPr>
        <w:sectPr w:rsidR="001309A8">
          <w:pgSz w:w="11910" w:h="16850"/>
          <w:pgMar w:top="1600" w:right="1360" w:bottom="1360" w:left="1360" w:header="0" w:footer="1166" w:gutter="0"/>
          <w:cols w:space="720"/>
        </w:sectPr>
      </w:pPr>
    </w:p>
    <w:p w14:paraId="6E982D95" w14:textId="77777777" w:rsidR="001309A8" w:rsidRDefault="00427546">
      <w:pPr>
        <w:pStyle w:val="2"/>
        <w:spacing w:line="600" w:lineRule="exact"/>
        <w:jc w:val="center"/>
        <w:rPr>
          <w:rFonts w:ascii="CESI黑体-GB2312" w:eastAsia="CESI黑体-GB2312" w:hAnsi="CESI黑体-GB2312" w:cs="CESI黑体-GB2312" w:hint="eastAsia"/>
          <w:b w:val="0"/>
          <w:bCs w:val="0"/>
          <w:sz w:val="30"/>
          <w:szCs w:val="30"/>
          <w:lang w:eastAsia="zh-CN"/>
        </w:rPr>
      </w:pPr>
      <w:bookmarkStart w:id="21" w:name="_Toc462922344"/>
      <w:bookmarkStart w:id="22" w:name="_Toc462212418"/>
      <w:r>
        <w:rPr>
          <w:rFonts w:ascii="CESI黑体-GB2312" w:eastAsia="CESI黑体-GB2312" w:hAnsi="CESI黑体-GB2312" w:cs="CESI黑体-GB2312" w:hint="eastAsia"/>
          <w:b w:val="0"/>
          <w:bCs w:val="0"/>
          <w:sz w:val="30"/>
          <w:szCs w:val="30"/>
          <w:lang w:eastAsia="zh-CN"/>
        </w:rPr>
        <w:t>二、法定代表人身份证明</w:t>
      </w:r>
      <w:bookmarkEnd w:id="21"/>
      <w:bookmarkEnd w:id="22"/>
      <w:r>
        <w:rPr>
          <w:rFonts w:ascii="CESI黑体-GB2312" w:eastAsia="CESI黑体-GB2312" w:hAnsi="CESI黑体-GB2312" w:cs="CESI黑体-GB2312" w:hint="eastAsia"/>
          <w:b w:val="0"/>
          <w:bCs w:val="0"/>
          <w:sz w:val="30"/>
          <w:szCs w:val="30"/>
          <w:lang w:eastAsia="zh-CN"/>
        </w:rPr>
        <w:t>或授权委托书</w:t>
      </w:r>
    </w:p>
    <w:p w14:paraId="5F19B067" w14:textId="77777777" w:rsidR="001309A8" w:rsidRDefault="00427546">
      <w:pPr>
        <w:tabs>
          <w:tab w:val="left" w:pos="5220"/>
          <w:tab w:val="left" w:pos="5400"/>
          <w:tab w:val="left" w:pos="5580"/>
        </w:tabs>
        <w:autoSpaceDE w:val="0"/>
        <w:autoSpaceDN w:val="0"/>
        <w:adjustRightInd w:val="0"/>
        <w:spacing w:beforeLines="150" w:before="360" w:afterLines="150" w:after="360"/>
        <w:ind w:firstLine="562"/>
        <w:jc w:val="center"/>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2-1 法定代表人身份证明</w:t>
      </w:r>
    </w:p>
    <w:p w14:paraId="7791423F"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比选申请人名称：</w:t>
      </w:r>
    </w:p>
    <w:p w14:paraId="1AA75B22"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单位性质：</w:t>
      </w:r>
    </w:p>
    <w:p w14:paraId="215FDEBA"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地址：</w:t>
      </w:r>
    </w:p>
    <w:p w14:paraId="75F041F6"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成立时间：年月日</w:t>
      </w:r>
    </w:p>
    <w:p w14:paraId="1D1F63A5"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姓名：，性别：，年龄：，</w:t>
      </w:r>
    </w:p>
    <w:p w14:paraId="583E6C5C"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职务：系 (比选申请人名称)的法定代表人。</w:t>
      </w:r>
    </w:p>
    <w:p w14:paraId="6DCFE0D5"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特此证明。</w:t>
      </w:r>
    </w:p>
    <w:p w14:paraId="5AF13C4B" w14:textId="77777777" w:rsidR="001309A8" w:rsidRDefault="00427546">
      <w:pPr>
        <w:tabs>
          <w:tab w:val="left" w:pos="5220"/>
          <w:tab w:val="left" w:pos="5400"/>
          <w:tab w:val="left" w:pos="5580"/>
        </w:tabs>
        <w:spacing w:line="360" w:lineRule="auto"/>
        <w:ind w:firstLine="422"/>
        <w:rPr>
          <w:rFonts w:ascii="CESI仿宋-GB2312" w:eastAsia="CESI仿宋-GB2312" w:hAnsi="CESI仿宋-GB2312" w:cs="CESI仿宋-GB2312" w:hint="eastAsia"/>
          <w:b/>
          <w:sz w:val="30"/>
          <w:szCs w:val="30"/>
          <w:u w:val="single"/>
          <w:lang w:eastAsia="zh-CN"/>
        </w:rPr>
      </w:pPr>
      <w:r>
        <w:rPr>
          <w:rFonts w:ascii="CESI仿宋-GB2312" w:eastAsia="CESI仿宋-GB2312" w:hAnsi="CESI仿宋-GB2312" w:cs="CESI仿宋-GB2312" w:hint="eastAsia"/>
          <w:b/>
          <w:sz w:val="30"/>
          <w:szCs w:val="30"/>
          <w:u w:val="single"/>
          <w:lang w:eastAsia="zh-CN"/>
        </w:rPr>
        <w:t>附：法定代表人身份证影印件。</w:t>
      </w:r>
    </w:p>
    <w:p w14:paraId="73A2FF41"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4F276409"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35359E30"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65026702" w14:textId="77777777" w:rsidR="001309A8" w:rsidRDefault="001309A8">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p>
    <w:p w14:paraId="2836B42F"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sz w:val="30"/>
          <w:szCs w:val="30"/>
          <w:lang w:eastAsia="zh-CN"/>
        </w:rPr>
        <w:tab/>
        <w:t>比选申请人</w:t>
      </w:r>
      <w:r>
        <w:rPr>
          <w:rFonts w:ascii="CESI仿宋-GB2312" w:eastAsia="CESI仿宋-GB2312" w:hAnsi="CESI仿宋-GB2312" w:cs="CESI仿宋-GB2312" w:hint="eastAsia"/>
          <w:b/>
          <w:sz w:val="30"/>
          <w:szCs w:val="30"/>
          <w:lang w:eastAsia="zh-CN"/>
        </w:rPr>
        <w:t>：(盖单位章)</w:t>
      </w:r>
    </w:p>
    <w:p w14:paraId="55AB3D99" w14:textId="77777777" w:rsidR="001309A8" w:rsidRDefault="00427546">
      <w:pPr>
        <w:tabs>
          <w:tab w:val="left" w:pos="5220"/>
          <w:tab w:val="left" w:pos="5400"/>
          <w:tab w:val="left" w:pos="5580"/>
        </w:tabs>
        <w:spacing w:line="36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ab/>
        <w:t>年月日</w:t>
      </w:r>
    </w:p>
    <w:p w14:paraId="2566FE36" w14:textId="77777777" w:rsidR="001309A8" w:rsidRDefault="001309A8">
      <w:pPr>
        <w:tabs>
          <w:tab w:val="left" w:pos="5220"/>
          <w:tab w:val="left" w:pos="5400"/>
          <w:tab w:val="left" w:pos="5580"/>
        </w:tabs>
        <w:rPr>
          <w:rFonts w:ascii="CESI仿宋-GB2312" w:eastAsia="CESI仿宋-GB2312" w:hAnsi="CESI仿宋-GB2312" w:cs="CESI仿宋-GB2312" w:hint="eastAsia"/>
          <w:b/>
          <w:sz w:val="30"/>
          <w:szCs w:val="30"/>
          <w:lang w:eastAsia="zh-CN"/>
        </w:rPr>
      </w:pPr>
    </w:p>
    <w:p w14:paraId="7B33191B" w14:textId="77777777" w:rsidR="001309A8" w:rsidRDefault="001309A8">
      <w:pPr>
        <w:tabs>
          <w:tab w:val="left" w:pos="5220"/>
          <w:tab w:val="left" w:pos="5400"/>
          <w:tab w:val="left" w:pos="5580"/>
        </w:tabs>
        <w:rPr>
          <w:rFonts w:ascii="CESI仿宋-GB2312" w:eastAsia="CESI仿宋-GB2312" w:hAnsi="CESI仿宋-GB2312" w:cs="CESI仿宋-GB2312" w:hint="eastAsia"/>
          <w:b/>
          <w:sz w:val="30"/>
          <w:szCs w:val="30"/>
          <w:lang w:eastAsia="zh-CN"/>
        </w:rPr>
      </w:pPr>
    </w:p>
    <w:p w14:paraId="7257298D" w14:textId="77777777" w:rsidR="001309A8" w:rsidRDefault="001309A8">
      <w:pPr>
        <w:tabs>
          <w:tab w:val="left" w:pos="5220"/>
          <w:tab w:val="left" w:pos="5400"/>
          <w:tab w:val="left" w:pos="5580"/>
        </w:tabs>
        <w:rPr>
          <w:rFonts w:ascii="CESI仿宋-GB2312" w:eastAsia="CESI仿宋-GB2312" w:hAnsi="CESI仿宋-GB2312" w:cs="CESI仿宋-GB2312" w:hint="eastAsia"/>
          <w:b/>
          <w:sz w:val="30"/>
          <w:szCs w:val="30"/>
          <w:lang w:eastAsia="zh-CN"/>
        </w:rPr>
      </w:pPr>
    </w:p>
    <w:p w14:paraId="14E1F319" w14:textId="77777777" w:rsidR="001309A8" w:rsidRDefault="00427546">
      <w:pPr>
        <w:widowControl/>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br w:type="page"/>
      </w:r>
    </w:p>
    <w:p w14:paraId="3B37B6B6" w14:textId="77777777" w:rsidR="001309A8" w:rsidRDefault="00427546">
      <w:pPr>
        <w:tabs>
          <w:tab w:val="left" w:pos="5220"/>
          <w:tab w:val="left" w:pos="5400"/>
          <w:tab w:val="left" w:pos="5580"/>
        </w:tabs>
        <w:ind w:firstLine="602"/>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2-2  授权委托书</w:t>
      </w:r>
    </w:p>
    <w:p w14:paraId="63693989" w14:textId="77777777" w:rsidR="001309A8" w:rsidRDefault="001309A8">
      <w:pPr>
        <w:tabs>
          <w:tab w:val="left" w:pos="5220"/>
          <w:tab w:val="left" w:pos="5400"/>
          <w:tab w:val="left" w:pos="5580"/>
        </w:tabs>
        <w:ind w:firstLine="602"/>
        <w:jc w:val="center"/>
        <w:rPr>
          <w:rFonts w:ascii="CESI仿宋-GB2312" w:eastAsia="CESI仿宋-GB2312" w:hAnsi="CESI仿宋-GB2312" w:cs="CESI仿宋-GB2312" w:hint="eastAsia"/>
          <w:b/>
          <w:sz w:val="30"/>
          <w:szCs w:val="30"/>
          <w:lang w:eastAsia="zh-CN"/>
        </w:rPr>
      </w:pPr>
    </w:p>
    <w:p w14:paraId="56D1194E" w14:textId="77777777" w:rsidR="001309A8" w:rsidRDefault="001309A8">
      <w:pPr>
        <w:tabs>
          <w:tab w:val="left" w:pos="5220"/>
          <w:tab w:val="left" w:pos="5400"/>
          <w:tab w:val="left" w:pos="5580"/>
        </w:tabs>
        <w:ind w:firstLine="602"/>
        <w:jc w:val="center"/>
        <w:rPr>
          <w:rFonts w:ascii="CESI仿宋-GB2312" w:eastAsia="CESI仿宋-GB2312" w:hAnsi="CESI仿宋-GB2312" w:cs="CESI仿宋-GB2312" w:hint="eastAsia"/>
          <w:b/>
          <w:sz w:val="30"/>
          <w:szCs w:val="30"/>
          <w:lang w:eastAsia="zh-CN"/>
        </w:rPr>
      </w:pPr>
    </w:p>
    <w:p w14:paraId="2EC4ABB0" w14:textId="77777777" w:rsidR="001309A8" w:rsidRDefault="00427546">
      <w:pPr>
        <w:tabs>
          <w:tab w:val="left" w:pos="5220"/>
          <w:tab w:val="left" w:pos="5400"/>
          <w:tab w:val="left" w:pos="5580"/>
        </w:tabs>
        <w:spacing w:line="480" w:lineRule="auto"/>
        <w:ind w:firstLine="420"/>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sz w:val="30"/>
          <w:szCs w:val="30"/>
          <w:lang w:eastAsia="zh-CN"/>
        </w:rPr>
        <w:t>本人（姓名）系（比选申请人名称）的法定代表人，现委托(姓名)为我方代理人。代理人根据授权，以我方名义签署、澄清、说明、补正、递交、撤回、修改</w:t>
      </w:r>
      <w:r>
        <w:rPr>
          <w:rFonts w:ascii="CESI仿宋-GB2312" w:eastAsia="CESI仿宋-GB2312" w:hAnsi="CESI仿宋-GB2312" w:cs="CESI仿宋-GB2312" w:hint="eastAsia"/>
          <w:sz w:val="30"/>
          <w:szCs w:val="30"/>
          <w:u w:val="single"/>
          <w:lang w:eastAsia="zh-CN"/>
        </w:rPr>
        <w:t>（项目名称）</w:t>
      </w:r>
      <w:r>
        <w:rPr>
          <w:rFonts w:ascii="CESI仿宋-GB2312" w:eastAsia="CESI仿宋-GB2312" w:hAnsi="CESI仿宋-GB2312" w:cs="CESI仿宋-GB2312" w:hint="eastAsia"/>
          <w:sz w:val="30"/>
          <w:szCs w:val="30"/>
          <w:lang w:eastAsia="zh-CN"/>
        </w:rPr>
        <w:t>比选申请文件、签订合同和处理有关事宜，其法律后果由我方承担。</w:t>
      </w:r>
    </w:p>
    <w:p w14:paraId="49FB5D6C" w14:textId="77777777" w:rsidR="001309A8" w:rsidRDefault="00427546">
      <w:pPr>
        <w:tabs>
          <w:tab w:val="left" w:pos="5220"/>
          <w:tab w:val="left" w:pos="5400"/>
          <w:tab w:val="left" w:pos="5580"/>
        </w:tabs>
        <w:spacing w:line="480" w:lineRule="auto"/>
        <w:ind w:firstLine="42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委托期限：</w:t>
      </w:r>
      <w:r>
        <w:rPr>
          <w:rFonts w:ascii="CESI仿宋-GB2312" w:eastAsia="CESI仿宋-GB2312" w:hAnsi="CESI仿宋-GB2312" w:cs="CESI仿宋-GB2312" w:hint="eastAsia"/>
          <w:b/>
          <w:sz w:val="30"/>
          <w:szCs w:val="30"/>
          <w:u w:val="single"/>
          <w:lang w:eastAsia="zh-CN"/>
        </w:rPr>
        <w:t>本项目比选有效期内</w:t>
      </w:r>
      <w:r>
        <w:rPr>
          <w:rFonts w:ascii="CESI仿宋-GB2312" w:eastAsia="CESI仿宋-GB2312" w:hAnsi="CESI仿宋-GB2312" w:cs="CESI仿宋-GB2312" w:hint="eastAsia"/>
          <w:sz w:val="30"/>
          <w:szCs w:val="30"/>
          <w:lang w:eastAsia="zh-CN"/>
        </w:rPr>
        <w:t>。代理人无转委托权。</w:t>
      </w:r>
    </w:p>
    <w:p w14:paraId="4B3BD3F2" w14:textId="77777777" w:rsidR="001309A8" w:rsidRDefault="00427546">
      <w:pPr>
        <w:tabs>
          <w:tab w:val="left" w:pos="5220"/>
          <w:tab w:val="left" w:pos="5400"/>
          <w:tab w:val="left" w:pos="5580"/>
        </w:tabs>
        <w:spacing w:line="480" w:lineRule="auto"/>
        <w:ind w:firstLine="422"/>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附： 法定代表人和委托代理人身份证影印件。</w:t>
      </w:r>
    </w:p>
    <w:p w14:paraId="513ED157" w14:textId="77777777" w:rsidR="001309A8" w:rsidRDefault="001309A8">
      <w:pPr>
        <w:tabs>
          <w:tab w:val="left" w:pos="5220"/>
          <w:tab w:val="left" w:pos="5400"/>
          <w:tab w:val="left" w:pos="5580"/>
        </w:tabs>
        <w:spacing w:line="480" w:lineRule="auto"/>
        <w:ind w:firstLine="422"/>
        <w:rPr>
          <w:rFonts w:ascii="CESI仿宋-GB2312" w:eastAsia="CESI仿宋-GB2312" w:hAnsi="CESI仿宋-GB2312" w:cs="CESI仿宋-GB2312" w:hint="eastAsia"/>
          <w:b/>
          <w:kern w:val="2"/>
          <w:sz w:val="30"/>
          <w:szCs w:val="30"/>
          <w:lang w:eastAsia="zh-CN"/>
        </w:rPr>
      </w:pPr>
    </w:p>
    <w:p w14:paraId="71F1DC0E" w14:textId="77777777" w:rsidR="001309A8" w:rsidRDefault="00427546">
      <w:pPr>
        <w:tabs>
          <w:tab w:val="left" w:pos="5220"/>
          <w:tab w:val="left" w:pos="5400"/>
          <w:tab w:val="left" w:pos="5580"/>
        </w:tabs>
        <w:spacing w:after="160" w:line="480" w:lineRule="auto"/>
        <w:ind w:firstLineChars="1950" w:firstLine="5873"/>
        <w:jc w:val="both"/>
        <w:rPr>
          <w:rFonts w:ascii="CESI仿宋-GB2312" w:eastAsia="CESI仿宋-GB2312" w:hAnsi="CESI仿宋-GB2312" w:cs="CESI仿宋-GB2312" w:hint="eastAsia"/>
          <w:b/>
          <w:kern w:val="2"/>
          <w:sz w:val="30"/>
          <w:szCs w:val="30"/>
          <w:lang w:eastAsia="zh-CN"/>
        </w:rPr>
      </w:pPr>
      <w:bookmarkStart w:id="23" w:name="_Hlk69219317"/>
      <w:r>
        <w:rPr>
          <w:rFonts w:ascii="CESI仿宋-GB2312" w:eastAsia="CESI仿宋-GB2312" w:hAnsi="CESI仿宋-GB2312" w:cs="CESI仿宋-GB2312" w:hint="eastAsia"/>
          <w:b/>
          <w:kern w:val="2"/>
          <w:sz w:val="30"/>
          <w:szCs w:val="30"/>
          <w:lang w:eastAsia="zh-CN"/>
        </w:rPr>
        <w:tab/>
        <w:t>比选申请人：</w:t>
      </w:r>
      <w:r>
        <w:rPr>
          <w:rFonts w:ascii="CESI仿宋-GB2312" w:eastAsia="CESI仿宋-GB2312" w:hAnsi="CESI仿宋-GB2312" w:cs="CESI仿宋-GB2312" w:hint="eastAsia"/>
          <w:kern w:val="2"/>
          <w:sz w:val="30"/>
          <w:szCs w:val="30"/>
          <w:u w:val="single"/>
          <w:lang w:eastAsia="zh-CN"/>
        </w:rPr>
        <w:t>（全称）</w:t>
      </w:r>
      <w:r>
        <w:rPr>
          <w:rFonts w:ascii="CESI仿宋-GB2312" w:eastAsia="CESI仿宋-GB2312" w:hAnsi="CESI仿宋-GB2312" w:cs="CESI仿宋-GB2312" w:hint="eastAsia"/>
          <w:b/>
          <w:kern w:val="2"/>
          <w:sz w:val="30"/>
          <w:szCs w:val="30"/>
          <w:u w:val="single"/>
          <w:lang w:eastAsia="zh-CN"/>
        </w:rPr>
        <w:t xml:space="preserve"> (盖单位章)    </w:t>
      </w:r>
    </w:p>
    <w:p w14:paraId="6694030A" w14:textId="77777777" w:rsidR="001309A8" w:rsidRDefault="00427546">
      <w:pPr>
        <w:tabs>
          <w:tab w:val="left" w:pos="5220"/>
          <w:tab w:val="left" w:pos="5400"/>
          <w:tab w:val="left" w:pos="5580"/>
        </w:tabs>
        <w:spacing w:after="160" w:line="480" w:lineRule="auto"/>
        <w:ind w:firstLine="422"/>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b/>
          <w:kern w:val="2"/>
          <w:sz w:val="30"/>
          <w:szCs w:val="30"/>
          <w:lang w:eastAsia="zh-CN"/>
        </w:rPr>
        <w:tab/>
        <w:t>法定代表人：</w:t>
      </w:r>
      <w:r>
        <w:rPr>
          <w:rFonts w:ascii="CESI仿宋-GB2312" w:eastAsia="CESI仿宋-GB2312" w:hAnsi="CESI仿宋-GB2312" w:cs="CESI仿宋-GB2312" w:hint="eastAsia"/>
          <w:b/>
          <w:kern w:val="2"/>
          <w:sz w:val="30"/>
          <w:szCs w:val="30"/>
          <w:u w:val="single"/>
          <w:lang w:eastAsia="zh-CN"/>
        </w:rPr>
        <w:t xml:space="preserve">   (签字或盖章)                  </w:t>
      </w:r>
    </w:p>
    <w:p w14:paraId="57457D82" w14:textId="77777777" w:rsidR="001309A8" w:rsidRDefault="00427546">
      <w:pPr>
        <w:tabs>
          <w:tab w:val="left" w:pos="5220"/>
          <w:tab w:val="left" w:pos="5400"/>
          <w:tab w:val="left" w:pos="5580"/>
        </w:tabs>
        <w:spacing w:after="160" w:line="480" w:lineRule="auto"/>
        <w:ind w:firstLine="420"/>
        <w:jc w:val="both"/>
        <w:rPr>
          <w:rFonts w:ascii="CESI仿宋-GB2312" w:eastAsia="CESI仿宋-GB2312" w:hAnsi="CESI仿宋-GB2312" w:cs="CESI仿宋-GB2312" w:hint="eastAsia"/>
          <w:b/>
          <w:kern w:val="2"/>
          <w:sz w:val="30"/>
          <w:szCs w:val="30"/>
          <w:lang w:eastAsia="zh-CN"/>
        </w:rPr>
      </w:pP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b/>
          <w:kern w:val="2"/>
          <w:sz w:val="30"/>
          <w:szCs w:val="30"/>
          <w:lang w:eastAsia="zh-CN"/>
        </w:rPr>
        <w:t>委托代理人：</w:t>
      </w:r>
      <w:r>
        <w:rPr>
          <w:rFonts w:ascii="CESI仿宋-GB2312" w:eastAsia="CESI仿宋-GB2312" w:hAnsi="CESI仿宋-GB2312" w:cs="CESI仿宋-GB2312" w:hint="eastAsia"/>
          <w:b/>
          <w:kern w:val="2"/>
          <w:sz w:val="30"/>
          <w:szCs w:val="30"/>
          <w:u w:val="single"/>
          <w:lang w:eastAsia="zh-CN"/>
        </w:rPr>
        <w:t xml:space="preserve">    (签字)                     </w:t>
      </w:r>
    </w:p>
    <w:p w14:paraId="1FECCD21" w14:textId="77777777" w:rsidR="001309A8" w:rsidRDefault="00427546">
      <w:pPr>
        <w:tabs>
          <w:tab w:val="left" w:pos="5220"/>
          <w:tab w:val="left" w:pos="5400"/>
          <w:tab w:val="left" w:pos="5580"/>
        </w:tabs>
        <w:spacing w:after="160" w:line="480" w:lineRule="auto"/>
        <w:ind w:firstLine="420"/>
        <w:jc w:val="both"/>
        <w:rPr>
          <w:rFonts w:ascii="CESI仿宋-GB2312" w:eastAsia="CESI仿宋-GB2312" w:hAnsi="CESI仿宋-GB2312" w:cs="CESI仿宋-GB2312" w:hint="eastAsia"/>
          <w:kern w:val="2"/>
          <w:sz w:val="30"/>
          <w:szCs w:val="30"/>
          <w:lang w:eastAsia="zh-CN"/>
        </w:rPr>
      </w:pP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r>
      <w:r>
        <w:rPr>
          <w:rFonts w:ascii="CESI仿宋-GB2312" w:eastAsia="CESI仿宋-GB2312" w:hAnsi="CESI仿宋-GB2312" w:cs="CESI仿宋-GB2312" w:hint="eastAsia"/>
          <w:kern w:val="2"/>
          <w:sz w:val="30"/>
          <w:szCs w:val="30"/>
          <w:lang w:eastAsia="zh-CN"/>
        </w:rPr>
        <w:tab/>
        <w:t>年月日</w:t>
      </w:r>
      <w:bookmarkEnd w:id="23"/>
    </w:p>
    <w:p w14:paraId="5A8629DA" w14:textId="77777777" w:rsidR="001309A8" w:rsidRDefault="00427546">
      <w:pPr>
        <w:tabs>
          <w:tab w:val="left" w:pos="5220"/>
          <w:tab w:val="left" w:pos="5400"/>
          <w:tab w:val="left" w:pos="5580"/>
        </w:tabs>
        <w:spacing w:line="480" w:lineRule="auto"/>
        <w:ind w:firstLine="422"/>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注：</w:t>
      </w:r>
    </w:p>
    <w:p w14:paraId="6800793E" w14:textId="77777777" w:rsidR="001309A8" w:rsidRDefault="00427546">
      <w:pPr>
        <w:spacing w:line="400" w:lineRule="exact"/>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1、如果比选申请文件由委托代理人签署，则比选申请人须提交授权委托书，授权委托书须满足下列要求：委托代理人只能是一个人，且不能再授予他人，否则比选人将认为其授权无效；</w:t>
      </w:r>
    </w:p>
    <w:p w14:paraId="753832AF" w14:textId="77777777" w:rsidR="001309A8" w:rsidRDefault="00427546">
      <w:pPr>
        <w:spacing w:line="400" w:lineRule="exact"/>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2、如果由比选申请人的法定代表人亲自签署比选申请文件，则不需提交授权委托书。</w:t>
      </w:r>
    </w:p>
    <w:p w14:paraId="07FD6AC0" w14:textId="77777777" w:rsidR="001309A8" w:rsidRDefault="00427546">
      <w:pPr>
        <w:pStyle w:val="2"/>
        <w:jc w:val="center"/>
        <w:rPr>
          <w:rFonts w:ascii="CESI黑体-GB2312" w:eastAsia="CESI黑体-GB2312" w:hAnsi="CESI黑体-GB2312" w:cs="CESI黑体-GB2312" w:hint="eastAsia"/>
          <w:b w:val="0"/>
          <w:bCs w:val="0"/>
          <w:sz w:val="30"/>
          <w:szCs w:val="30"/>
          <w:lang w:eastAsia="zh-CN"/>
        </w:rPr>
      </w:pPr>
      <w:r>
        <w:rPr>
          <w:rFonts w:ascii="CESI仿宋-GB2312" w:eastAsia="CESI仿宋-GB2312" w:hAnsi="CESI仿宋-GB2312" w:cs="CESI仿宋-GB2312" w:hint="eastAsia"/>
          <w:sz w:val="30"/>
          <w:szCs w:val="30"/>
          <w:lang w:eastAsia="zh-CN"/>
        </w:rPr>
        <w:br w:type="page"/>
      </w:r>
      <w:r>
        <w:rPr>
          <w:rFonts w:ascii="CESI黑体-GB2312" w:eastAsia="CESI黑体-GB2312" w:hAnsi="CESI黑体-GB2312" w:cs="CESI黑体-GB2312" w:hint="eastAsia"/>
          <w:b w:val="0"/>
          <w:bCs w:val="0"/>
          <w:sz w:val="30"/>
          <w:szCs w:val="30"/>
          <w:lang w:eastAsia="zh-CN"/>
        </w:rPr>
        <w:t>三、资格审查</w:t>
      </w:r>
    </w:p>
    <w:p w14:paraId="1FF4EEF1" w14:textId="77777777" w:rsidR="001309A8" w:rsidRDefault="00427546">
      <w:pPr>
        <w:tabs>
          <w:tab w:val="left" w:pos="5220"/>
          <w:tab w:val="left" w:pos="5400"/>
          <w:tab w:val="left" w:pos="5580"/>
        </w:tabs>
        <w:autoSpaceDE w:val="0"/>
        <w:autoSpaceDN w:val="0"/>
        <w:adjustRightInd w:val="0"/>
        <w:spacing w:before="100" w:beforeAutospacing="1" w:after="100" w:afterAutospacing="1"/>
        <w:ind w:firstLine="482"/>
        <w:jc w:val="center"/>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3-1 比选申请人基本情况</w:t>
      </w:r>
    </w:p>
    <w:p w14:paraId="127F46F4" w14:textId="77777777" w:rsidR="001309A8" w:rsidRDefault="00427546">
      <w:pPr>
        <w:spacing w:line="400" w:lineRule="exact"/>
        <w:ind w:firstLine="482"/>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提供比选申请人的有效营业执照或事业单位法人证书、网络安全等级测评与检测评估机构服务认证证书的影印件，并加盖比选申请人单位公章。</w:t>
      </w:r>
    </w:p>
    <w:p w14:paraId="37D1C958"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0626127C" w14:textId="77777777" w:rsidR="001309A8" w:rsidRDefault="00427546">
      <w:pPr>
        <w:tabs>
          <w:tab w:val="left" w:pos="5220"/>
          <w:tab w:val="left" w:pos="5400"/>
          <w:tab w:val="left" w:pos="5580"/>
        </w:tabs>
        <w:spacing w:beforeLines="50" w:before="120" w:line="360" w:lineRule="auto"/>
        <w:jc w:val="center"/>
        <w:rPr>
          <w:rFonts w:ascii="CESI黑体-GB2312" w:eastAsia="CESI黑体-GB2312" w:hAnsi="CESI黑体-GB2312" w:cs="CESI黑体-GB2312" w:hint="eastAsia"/>
          <w:bCs/>
          <w:sz w:val="30"/>
          <w:szCs w:val="30"/>
          <w:lang w:eastAsia="zh-CN"/>
        </w:rPr>
      </w:pPr>
      <w:r>
        <w:rPr>
          <w:rFonts w:ascii="CESI黑体-GB2312" w:eastAsia="CESI黑体-GB2312" w:hAnsi="CESI黑体-GB2312" w:cs="CESI黑体-GB2312" w:hint="eastAsia"/>
          <w:bCs/>
          <w:sz w:val="30"/>
          <w:szCs w:val="30"/>
          <w:lang w:eastAsia="zh-CN"/>
        </w:rPr>
        <w:t>3-2  信誉情况</w:t>
      </w:r>
    </w:p>
    <w:p w14:paraId="7D9FC688" w14:textId="77777777" w:rsidR="001309A8" w:rsidRDefault="00427546">
      <w:pPr>
        <w:spacing w:line="360" w:lineRule="auto"/>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1比选申请人提供在“信用中国”网站</w:t>
      </w:r>
    </w:p>
    <w:p w14:paraId="7590450A" w14:textId="77777777" w:rsidR="001309A8" w:rsidRDefault="00427546">
      <w:pPr>
        <w:spacing w:line="360" w:lineRule="auto"/>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（http：//www.creditchina.gov.cn/）、中国执行信息公开网（http://zxgk.court.gov.cn/shixin/）中未被列入失信被执行人名单的网页截图复印件信息资料。</w:t>
      </w:r>
    </w:p>
    <w:p w14:paraId="3AB597BB" w14:textId="77777777" w:rsidR="001309A8" w:rsidRDefault="00427546">
      <w:pPr>
        <w:spacing w:line="360" w:lineRule="auto"/>
        <w:ind w:firstLineChars="200" w:firstLine="60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sz w:val="30"/>
          <w:szCs w:val="30"/>
          <w:lang w:eastAsia="zh-CN"/>
        </w:rPr>
        <w:t>2.提供比选申请人及法定代表人、拟任项目负责人近三年（2018年1月1日至比选申请文件递交截止时间前一天）均无行贿犯罪档案记录承诺函，承诺函格式如下。</w:t>
      </w:r>
    </w:p>
    <w:p w14:paraId="638AA797" w14:textId="77777777" w:rsidR="001309A8" w:rsidRDefault="00427546">
      <w:pPr>
        <w:widowControl/>
        <w:jc w:val="center"/>
        <w:rPr>
          <w:rFonts w:ascii="CESI仿宋-GB2312" w:eastAsia="CESI仿宋-GB2312" w:hAnsi="CESI仿宋-GB2312" w:cs="CESI仿宋-GB2312" w:hint="eastAsia"/>
          <w:b/>
          <w:bCs/>
          <w:sz w:val="30"/>
          <w:szCs w:val="30"/>
          <w:lang w:eastAsia="zh-CN"/>
        </w:rPr>
      </w:pPr>
      <w:r>
        <w:rPr>
          <w:rFonts w:ascii="CESI黑体-GB2312" w:eastAsia="CESI黑体-GB2312" w:hAnsi="CESI黑体-GB2312" w:cs="CESI黑体-GB2312" w:hint="eastAsia"/>
          <w:bCs/>
          <w:sz w:val="30"/>
          <w:szCs w:val="30"/>
          <w:lang w:eastAsia="zh-CN"/>
        </w:rPr>
        <w:t>无行贿犯罪档案记录承诺函（格式）</w:t>
      </w:r>
    </w:p>
    <w:p w14:paraId="594C30B5" w14:textId="77777777" w:rsidR="001309A8" w:rsidRDefault="00427546">
      <w:pPr>
        <w:spacing w:line="480" w:lineRule="auto"/>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Cs/>
          <w:color w:val="000000"/>
          <w:sz w:val="30"/>
          <w:szCs w:val="30"/>
          <w:lang w:eastAsia="zh-CN"/>
        </w:rPr>
        <w:t>XXX单位</w:t>
      </w:r>
      <w:r>
        <w:rPr>
          <w:rFonts w:ascii="CESI仿宋-GB2312" w:eastAsia="CESI仿宋-GB2312" w:hAnsi="CESI仿宋-GB2312" w:cs="CESI仿宋-GB2312" w:hint="eastAsia"/>
          <w:b/>
          <w:bCs/>
          <w:sz w:val="30"/>
          <w:szCs w:val="30"/>
          <w:lang w:eastAsia="zh-CN"/>
        </w:rPr>
        <w:t>：</w:t>
      </w:r>
    </w:p>
    <w:p w14:paraId="5AF57C53" w14:textId="77777777" w:rsidR="001309A8" w:rsidRDefault="00427546">
      <w:pPr>
        <w:spacing w:line="480" w:lineRule="auto"/>
        <w:ind w:firstLineChars="249" w:firstLine="747"/>
        <w:rPr>
          <w:rFonts w:ascii="CESI仿宋-GB2312" w:eastAsia="CESI仿宋-GB2312" w:hAnsi="CESI仿宋-GB2312" w:cs="CESI仿宋-GB2312" w:hint="eastAsia"/>
          <w:bCs/>
          <w:sz w:val="30"/>
          <w:szCs w:val="30"/>
          <w:lang w:eastAsia="zh-CN"/>
        </w:rPr>
      </w:pPr>
      <w:r>
        <w:rPr>
          <w:rFonts w:ascii="CESI仿宋-GB2312" w:eastAsia="CESI仿宋-GB2312" w:hAnsi="CESI仿宋-GB2312" w:cs="CESI仿宋-GB2312" w:hint="eastAsia"/>
          <w:bCs/>
          <w:sz w:val="30"/>
          <w:szCs w:val="30"/>
          <w:lang w:eastAsia="zh-CN"/>
        </w:rPr>
        <w:t>我公司</w:t>
      </w:r>
      <w:r>
        <w:rPr>
          <w:rFonts w:ascii="CESI仿宋-GB2312" w:eastAsia="CESI仿宋-GB2312" w:hAnsi="CESI仿宋-GB2312" w:cs="CESI仿宋-GB2312" w:hint="eastAsia"/>
          <w:bCs/>
          <w:sz w:val="30"/>
          <w:szCs w:val="30"/>
          <w:u w:val="single"/>
          <w:lang w:eastAsia="zh-CN"/>
        </w:rPr>
        <w:t>（比选申请人名称）（营业执照号）</w:t>
      </w:r>
      <w:r>
        <w:rPr>
          <w:rFonts w:ascii="CESI仿宋-GB2312" w:eastAsia="CESI仿宋-GB2312" w:hAnsi="CESI仿宋-GB2312" w:cs="CESI仿宋-GB2312" w:hint="eastAsia"/>
          <w:bCs/>
          <w:sz w:val="30"/>
          <w:szCs w:val="30"/>
          <w:lang w:eastAsia="zh-CN"/>
        </w:rPr>
        <w:t>、法定代表人</w:t>
      </w:r>
      <w:r>
        <w:rPr>
          <w:rFonts w:ascii="CESI仿宋-GB2312" w:eastAsia="CESI仿宋-GB2312" w:hAnsi="CESI仿宋-GB2312" w:cs="CESI仿宋-GB2312" w:hint="eastAsia"/>
          <w:bCs/>
          <w:sz w:val="30"/>
          <w:szCs w:val="30"/>
          <w:u w:val="single"/>
          <w:lang w:eastAsia="zh-CN"/>
        </w:rPr>
        <w:t>（姓名）（身份证号）</w:t>
      </w:r>
      <w:r>
        <w:rPr>
          <w:rFonts w:ascii="CESI仿宋-GB2312" w:eastAsia="CESI仿宋-GB2312" w:hAnsi="CESI仿宋-GB2312" w:cs="CESI仿宋-GB2312" w:hint="eastAsia"/>
          <w:bCs/>
          <w:sz w:val="30"/>
          <w:szCs w:val="30"/>
          <w:lang w:eastAsia="zh-CN"/>
        </w:rPr>
        <w:t>、拟任项目负责人</w:t>
      </w:r>
      <w:r>
        <w:rPr>
          <w:rFonts w:ascii="CESI仿宋-GB2312" w:eastAsia="CESI仿宋-GB2312" w:hAnsi="CESI仿宋-GB2312" w:cs="CESI仿宋-GB2312" w:hint="eastAsia"/>
          <w:bCs/>
          <w:sz w:val="30"/>
          <w:szCs w:val="30"/>
          <w:u w:val="single"/>
          <w:lang w:eastAsia="zh-CN"/>
        </w:rPr>
        <w:t>（姓名）（身份证号）</w:t>
      </w:r>
      <w:r>
        <w:rPr>
          <w:rFonts w:ascii="CESI仿宋-GB2312" w:eastAsia="CESI仿宋-GB2312" w:hAnsi="CESI仿宋-GB2312" w:cs="CESI仿宋-GB2312" w:hint="eastAsia"/>
          <w:bCs/>
          <w:sz w:val="30"/>
          <w:szCs w:val="30"/>
          <w:lang w:eastAsia="zh-CN"/>
        </w:rPr>
        <w:t>在近三年（2018年1月1日至比选申请文件递交截止时间前一天）期间内，承诺均无行贿犯罪记录。若存在隐瞒的，一经查实将不通过资格审查。若在评审后查实的可取消其中选候选人或中选人资格。</w:t>
      </w:r>
    </w:p>
    <w:p w14:paraId="16AF5D90" w14:textId="77777777" w:rsidR="001309A8" w:rsidRDefault="00427546">
      <w:pPr>
        <w:spacing w:line="480" w:lineRule="auto"/>
        <w:ind w:firstLineChars="249" w:firstLine="747"/>
        <w:rPr>
          <w:rFonts w:ascii="CESI仿宋-GB2312" w:eastAsia="CESI仿宋-GB2312" w:hAnsi="CESI仿宋-GB2312" w:cs="CESI仿宋-GB2312" w:hint="eastAsia"/>
          <w:bCs/>
          <w:sz w:val="30"/>
          <w:szCs w:val="30"/>
          <w:lang w:eastAsia="zh-CN"/>
        </w:rPr>
      </w:pPr>
      <w:r>
        <w:rPr>
          <w:rFonts w:ascii="CESI仿宋-GB2312" w:eastAsia="CESI仿宋-GB2312" w:hAnsi="CESI仿宋-GB2312" w:cs="CESI仿宋-GB2312" w:hint="eastAsia"/>
          <w:bCs/>
          <w:sz w:val="30"/>
          <w:szCs w:val="30"/>
          <w:lang w:eastAsia="zh-CN"/>
        </w:rPr>
        <w:t>特此承诺。</w:t>
      </w:r>
    </w:p>
    <w:p w14:paraId="60A515E2" w14:textId="77777777" w:rsidR="001309A8" w:rsidRDefault="001309A8">
      <w:pPr>
        <w:spacing w:line="480" w:lineRule="auto"/>
        <w:rPr>
          <w:rFonts w:ascii="CESI仿宋-GB2312" w:eastAsia="CESI仿宋-GB2312" w:hAnsi="CESI仿宋-GB2312" w:cs="CESI仿宋-GB2312" w:hint="eastAsia"/>
          <w:bCs/>
          <w:sz w:val="30"/>
          <w:szCs w:val="30"/>
          <w:lang w:eastAsia="zh-CN"/>
        </w:rPr>
      </w:pPr>
    </w:p>
    <w:p w14:paraId="38455E43" w14:textId="77777777" w:rsidR="001309A8" w:rsidRDefault="00427546">
      <w:pPr>
        <w:spacing w:line="480" w:lineRule="auto"/>
        <w:ind w:firstLineChars="249" w:firstLine="747"/>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Cs/>
          <w:sz w:val="30"/>
          <w:szCs w:val="30"/>
          <w:lang w:eastAsia="zh-CN"/>
        </w:rPr>
        <w:tab/>
      </w:r>
      <w:r>
        <w:rPr>
          <w:rFonts w:ascii="CESI仿宋-GB2312" w:eastAsia="CESI仿宋-GB2312" w:hAnsi="CESI仿宋-GB2312" w:cs="CESI仿宋-GB2312" w:hint="eastAsia"/>
          <w:b/>
          <w:bCs/>
          <w:sz w:val="30"/>
          <w:szCs w:val="30"/>
          <w:lang w:eastAsia="zh-CN"/>
        </w:rPr>
        <w:t>比选申请人：（盖单位章）</w:t>
      </w:r>
    </w:p>
    <w:p w14:paraId="583DFE0A" w14:textId="77777777" w:rsidR="001309A8" w:rsidRDefault="00427546">
      <w:pPr>
        <w:spacing w:line="480" w:lineRule="auto"/>
        <w:ind w:firstLineChars="249" w:firstLine="750"/>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t>法定代表人或委托代理人：（签字）</w:t>
      </w:r>
    </w:p>
    <w:p w14:paraId="5D47AD55" w14:textId="77777777" w:rsidR="001309A8" w:rsidRDefault="00427546">
      <w:pPr>
        <w:spacing w:line="480" w:lineRule="auto"/>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r>
      <w:r>
        <w:rPr>
          <w:rFonts w:ascii="CESI仿宋-GB2312" w:eastAsia="CESI仿宋-GB2312" w:hAnsi="CESI仿宋-GB2312" w:cs="CESI仿宋-GB2312" w:hint="eastAsia"/>
          <w:b/>
          <w:bCs/>
          <w:sz w:val="30"/>
          <w:szCs w:val="30"/>
          <w:lang w:eastAsia="zh-CN"/>
        </w:rPr>
        <w:tab/>
        <w:t>日期：年月日</w:t>
      </w:r>
    </w:p>
    <w:p w14:paraId="21D17EB5"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7CF69DA6" w14:textId="77777777" w:rsidR="001309A8" w:rsidRDefault="00427546">
      <w:pPr>
        <w:pStyle w:val="2"/>
        <w:spacing w:line="600" w:lineRule="exact"/>
        <w:jc w:val="center"/>
        <w:rPr>
          <w:rFonts w:ascii="CESI黑体-GB2312" w:eastAsia="CESI黑体-GB2312" w:hAnsi="CESI黑体-GB2312" w:cs="CESI黑体-GB2312" w:hint="eastAsia"/>
          <w:b w:val="0"/>
          <w:bCs w:val="0"/>
          <w:sz w:val="30"/>
          <w:szCs w:val="30"/>
          <w:lang w:eastAsia="zh-CN"/>
        </w:rPr>
      </w:pPr>
      <w:bookmarkStart w:id="24" w:name="_Toc462922347"/>
      <w:r>
        <w:rPr>
          <w:rFonts w:ascii="CESI黑体-GB2312" w:eastAsia="CESI黑体-GB2312" w:hAnsi="CESI黑体-GB2312" w:cs="CESI黑体-GB2312" w:hint="eastAsia"/>
          <w:b w:val="0"/>
          <w:bCs w:val="0"/>
          <w:sz w:val="30"/>
          <w:szCs w:val="30"/>
          <w:lang w:eastAsia="zh-CN"/>
        </w:rPr>
        <w:t>四、服务承诺函</w:t>
      </w:r>
      <w:bookmarkEnd w:id="24"/>
    </w:p>
    <w:p w14:paraId="1C0AD67A" w14:textId="77777777" w:rsidR="001309A8" w:rsidRDefault="001309A8">
      <w:pPr>
        <w:rPr>
          <w:rFonts w:ascii="CESI仿宋-GB2312" w:eastAsia="CESI仿宋-GB2312" w:hAnsi="CESI仿宋-GB2312" w:cs="CESI仿宋-GB2312" w:hint="eastAsia"/>
          <w:sz w:val="30"/>
          <w:szCs w:val="30"/>
          <w:lang w:eastAsia="zh-CN"/>
        </w:rPr>
      </w:pPr>
    </w:p>
    <w:p w14:paraId="66D2D2D2" w14:textId="77777777" w:rsidR="001309A8" w:rsidRDefault="00427546">
      <w:pPr>
        <w:spacing w:line="560" w:lineRule="exact"/>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b/>
          <w:sz w:val="30"/>
          <w:szCs w:val="30"/>
          <w:lang w:eastAsia="zh-CN"/>
        </w:rPr>
        <w:t>致：</w:t>
      </w:r>
      <w:r>
        <w:rPr>
          <w:rFonts w:ascii="CESI仿宋-GB2312" w:eastAsia="CESI仿宋-GB2312" w:hAnsi="CESI仿宋-GB2312" w:cs="CESI仿宋-GB2312" w:hint="eastAsia"/>
          <w:sz w:val="30"/>
          <w:szCs w:val="30"/>
          <w:u w:val="single"/>
          <w:lang w:eastAsia="zh-CN"/>
        </w:rPr>
        <w:t>（比选人全称）</w:t>
      </w:r>
    </w:p>
    <w:p w14:paraId="40EEAD96"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我方以诚实、守信的态度参加贵方的比选活动并郑重承诺，在参选过程中，不发生因我方原因造成的违背下列承诺之一的行为或出现其它严重损害贵方利益的行为。如有发生，我方自愿放弃比选申请，且自我方行为被贵方认定之日起两年内，贵方有权不接受我方在贵方周期性询价或其它项目中的报价申请，两年后如我方不能有效证明信誉的改善，贵方仍有权拒绝我方的报价申请。</w:t>
      </w:r>
    </w:p>
    <w:p w14:paraId="1F863188"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1.我方承诺不发生弄虚作假骗取中选、中选后非贵方原因放弃中选的行为。如在中选后发现我方申请资料不符合比选要求或资料载明条件发生变化而不符合比选要求，你方有权取消我方中选人资格，另选中选人。</w:t>
      </w:r>
    </w:p>
    <w:p w14:paraId="7A26E04E"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2.我方承诺不发生任何串通与项目有关的单位而损害贵方或国家利益的行为。</w:t>
      </w:r>
    </w:p>
    <w:p w14:paraId="40780F7D"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3.我方承诺近3年内无不良执业记录，没有受到行政部门做出的的行政处罚、通报批评等限制或禁止申请人经营行为的处理。</w:t>
      </w:r>
    </w:p>
    <w:p w14:paraId="58F711B0"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4.我方承诺我方及其附属机构，具有规范健全的内部管理，具备提供公平、公正、高效服务的质量保证体系，遵守职业道德，具有良好的商业信誉，近三年内未受过法律、行政处罚，且不在处罚期内。</w:t>
      </w:r>
    </w:p>
    <w:p w14:paraId="196E80A1"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5.我方承诺：你方或授权代表可对我公司进行查询或调查，以证实有关本申请提交的声明、文件和资料的真实性。</w:t>
      </w:r>
    </w:p>
    <w:p w14:paraId="3F496559"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6.如我单位中选，我方承诺：</w:t>
      </w:r>
    </w:p>
    <w:p w14:paraId="7DC1DE65"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1）我方已按本项目比选文件要求在比选申请文件中填报参与本项目的主要人员，承诺总测评师和专业技术人员不更换，所有人员在工作期间保持相对稳定，不同时安排在其他业务项目工作，服从比选人工作安排。</w:t>
      </w:r>
      <w:r>
        <w:rPr>
          <w:rFonts w:ascii="CESI黑体-GB2312" w:eastAsia="CESI黑体-GB2312" w:hAnsi="CESI黑体-GB2312" w:cs="CESI黑体-GB2312" w:hint="eastAsia"/>
          <w:bCs/>
          <w:sz w:val="30"/>
          <w:szCs w:val="30"/>
          <w:lang w:eastAsia="zh-CN"/>
        </w:rPr>
        <w:t>人员因特殊原因确需作调整更换的，须征得比选人同意，且承诺更换人员的资格条件不低于比选文件人员要求。</w:t>
      </w:r>
    </w:p>
    <w:p w14:paraId="117DCB72"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（2）在项目执行时，我方保证接受贵方在服务内容、服务要求、支付额度及支付方式、服务质量等方面的管理规定。</w:t>
      </w:r>
    </w:p>
    <w:p w14:paraId="21F2868B"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（3）不发生出具虚假成果或报告的行为。</w:t>
      </w:r>
    </w:p>
    <w:p w14:paraId="702049D3"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（4）不发生因我方原因造成测评服务出现重大失误的行为。</w:t>
      </w:r>
    </w:p>
    <w:p w14:paraId="21BD20DC"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（5）将接受贵方对测评机构的考核管理办法及其他管理规定。</w:t>
      </w:r>
    </w:p>
    <w:p w14:paraId="6FA25F7A" w14:textId="77777777" w:rsidR="001309A8" w:rsidRDefault="00427546">
      <w:pPr>
        <w:spacing w:line="560" w:lineRule="exact"/>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7.比选文件、申请文件中的实质性条款也属我方承诺的内容。</w:t>
      </w:r>
    </w:p>
    <w:p w14:paraId="4335B711" w14:textId="77777777" w:rsidR="001309A8" w:rsidRDefault="001309A8">
      <w:pPr>
        <w:spacing w:line="480" w:lineRule="auto"/>
        <w:ind w:firstLine="420"/>
        <w:rPr>
          <w:rFonts w:ascii="CESI仿宋-GB2312" w:eastAsia="CESI仿宋-GB2312" w:hAnsi="CESI仿宋-GB2312" w:cs="CESI仿宋-GB2312" w:hint="eastAsia"/>
          <w:sz w:val="30"/>
          <w:szCs w:val="30"/>
          <w:lang w:eastAsia="zh-CN"/>
        </w:rPr>
      </w:pPr>
    </w:p>
    <w:p w14:paraId="7EBCE8CE" w14:textId="77777777" w:rsidR="001309A8" w:rsidRDefault="001309A8">
      <w:pPr>
        <w:spacing w:line="480" w:lineRule="auto"/>
        <w:ind w:firstLine="420"/>
        <w:rPr>
          <w:rFonts w:ascii="CESI仿宋-GB2312" w:eastAsia="CESI仿宋-GB2312" w:hAnsi="CESI仿宋-GB2312" w:cs="CESI仿宋-GB2312" w:hint="eastAsia"/>
          <w:sz w:val="30"/>
          <w:szCs w:val="30"/>
          <w:lang w:eastAsia="zh-CN"/>
        </w:rPr>
      </w:pPr>
    </w:p>
    <w:p w14:paraId="303C1AAD" w14:textId="77777777" w:rsidR="001309A8" w:rsidRDefault="001309A8">
      <w:pPr>
        <w:spacing w:line="480" w:lineRule="auto"/>
        <w:ind w:firstLine="420"/>
        <w:rPr>
          <w:rFonts w:ascii="CESI仿宋-GB2312" w:eastAsia="CESI仿宋-GB2312" w:hAnsi="CESI仿宋-GB2312" w:cs="CESI仿宋-GB2312" w:hint="eastAsia"/>
          <w:b/>
          <w:sz w:val="30"/>
          <w:szCs w:val="30"/>
          <w:lang w:eastAsia="zh-CN"/>
        </w:rPr>
      </w:pPr>
    </w:p>
    <w:p w14:paraId="0CD831CC" w14:textId="77777777" w:rsidR="001309A8" w:rsidRDefault="00427546">
      <w:pPr>
        <w:spacing w:line="480" w:lineRule="auto"/>
        <w:ind w:firstLine="420"/>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t>比选申请人：</w:t>
      </w:r>
      <w:r>
        <w:rPr>
          <w:rFonts w:ascii="CESI仿宋-GB2312" w:eastAsia="CESI仿宋-GB2312" w:hAnsi="CESI仿宋-GB2312" w:cs="CESI仿宋-GB2312" w:hint="eastAsia"/>
          <w:b/>
          <w:sz w:val="30"/>
          <w:szCs w:val="30"/>
          <w:u w:val="single"/>
          <w:lang w:eastAsia="zh-CN"/>
        </w:rPr>
        <w:t>（全称）（盖单位章）</w:t>
      </w:r>
    </w:p>
    <w:p w14:paraId="5CFB1582" w14:textId="77777777" w:rsidR="001309A8" w:rsidRDefault="00427546">
      <w:pPr>
        <w:spacing w:line="480" w:lineRule="auto"/>
        <w:ind w:firstLine="420"/>
        <w:rPr>
          <w:rFonts w:ascii="CESI仿宋-GB2312" w:eastAsia="CESI仿宋-GB2312" w:hAnsi="CESI仿宋-GB2312" w:cs="CESI仿宋-GB2312" w:hint="eastAsia"/>
          <w:b/>
          <w:sz w:val="30"/>
          <w:szCs w:val="30"/>
          <w:u w:val="single"/>
          <w:lang w:eastAsia="zh-CN"/>
        </w:rPr>
      </w:pP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t>法定代表人或其委托代理人：</w:t>
      </w:r>
      <w:r>
        <w:rPr>
          <w:rFonts w:ascii="CESI仿宋-GB2312" w:eastAsia="CESI仿宋-GB2312" w:hAnsi="CESI仿宋-GB2312" w:cs="CESI仿宋-GB2312" w:hint="eastAsia"/>
          <w:b/>
          <w:sz w:val="30"/>
          <w:szCs w:val="30"/>
          <w:u w:val="single"/>
          <w:lang w:eastAsia="zh-CN"/>
        </w:rPr>
        <w:t>（签字）</w:t>
      </w:r>
    </w:p>
    <w:p w14:paraId="2774F11F" w14:textId="77777777" w:rsidR="001309A8" w:rsidRDefault="00427546">
      <w:pPr>
        <w:spacing w:line="480" w:lineRule="auto"/>
        <w:rPr>
          <w:rFonts w:ascii="CESI仿宋-GB2312" w:eastAsia="CESI仿宋-GB2312" w:hAnsi="CESI仿宋-GB2312" w:cs="CESI仿宋-GB2312" w:hint="eastAsia"/>
          <w:b/>
          <w:sz w:val="30"/>
          <w:szCs w:val="30"/>
          <w:lang w:eastAsia="zh-CN"/>
        </w:rPr>
      </w:pP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r>
      <w:r>
        <w:rPr>
          <w:rFonts w:ascii="CESI仿宋-GB2312" w:eastAsia="CESI仿宋-GB2312" w:hAnsi="CESI仿宋-GB2312" w:cs="CESI仿宋-GB2312" w:hint="eastAsia"/>
          <w:b/>
          <w:sz w:val="30"/>
          <w:szCs w:val="30"/>
          <w:lang w:eastAsia="zh-CN"/>
        </w:rPr>
        <w:tab/>
        <w:t>年月日</w:t>
      </w:r>
    </w:p>
    <w:p w14:paraId="4C530462"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27DC0071" w14:textId="77777777" w:rsidR="001309A8" w:rsidRDefault="00427546">
      <w:pPr>
        <w:pStyle w:val="2"/>
        <w:spacing w:line="540" w:lineRule="exact"/>
        <w:jc w:val="center"/>
        <w:rPr>
          <w:rFonts w:ascii="CESI黑体-GB2312" w:eastAsia="CESI黑体-GB2312" w:hAnsi="CESI黑体-GB2312" w:cs="CESI黑体-GB2312" w:hint="eastAsia"/>
          <w:sz w:val="30"/>
          <w:szCs w:val="30"/>
          <w:lang w:eastAsia="zh-CN"/>
        </w:rPr>
      </w:pPr>
      <w:bookmarkStart w:id="25" w:name="_Toc462212426"/>
      <w:bookmarkStart w:id="26" w:name="_Toc462922350"/>
      <w:r>
        <w:rPr>
          <w:rFonts w:ascii="CESI黑体-GB2312" w:eastAsia="CESI黑体-GB2312" w:hAnsi="CESI黑体-GB2312" w:cs="CESI黑体-GB2312" w:hint="eastAsia"/>
          <w:sz w:val="30"/>
          <w:szCs w:val="30"/>
          <w:lang w:eastAsia="zh-CN"/>
        </w:rPr>
        <w:t>五、</w:t>
      </w:r>
      <w:bookmarkEnd w:id="25"/>
      <w:r>
        <w:rPr>
          <w:rFonts w:ascii="CESI黑体-GB2312" w:eastAsia="CESI黑体-GB2312" w:hAnsi="CESI黑体-GB2312" w:cs="CESI黑体-GB2312" w:hint="eastAsia"/>
          <w:sz w:val="30"/>
          <w:szCs w:val="30"/>
          <w:lang w:eastAsia="zh-CN"/>
        </w:rPr>
        <w:t>工作方案</w:t>
      </w:r>
      <w:bookmarkEnd w:id="26"/>
    </w:p>
    <w:p w14:paraId="3E09A48D" w14:textId="77777777" w:rsidR="001309A8" w:rsidRDefault="001309A8">
      <w:pPr>
        <w:spacing w:afterLines="50" w:after="120"/>
        <w:rPr>
          <w:rFonts w:ascii="CESI黑体-GB2312" w:eastAsia="CESI黑体-GB2312" w:hAnsi="CESI黑体-GB2312" w:cs="CESI黑体-GB2312" w:hint="eastAsia"/>
          <w:sz w:val="30"/>
          <w:szCs w:val="30"/>
          <w:lang w:eastAsia="zh-CN"/>
        </w:rPr>
      </w:pPr>
    </w:p>
    <w:p w14:paraId="12FA833A" w14:textId="77777777" w:rsidR="001309A8" w:rsidRDefault="00427546">
      <w:pPr>
        <w:spacing w:afterLines="50" w:after="120" w:line="360" w:lineRule="auto"/>
        <w:ind w:firstLineChars="100" w:firstLine="301"/>
        <w:rPr>
          <w:rFonts w:ascii="CESI黑体-GB2312" w:eastAsia="CESI黑体-GB2312" w:hAnsi="CESI黑体-GB2312" w:cs="CESI黑体-GB2312" w:hint="eastAsia"/>
          <w:b/>
          <w:sz w:val="30"/>
          <w:szCs w:val="30"/>
          <w:lang w:eastAsia="zh-CN"/>
        </w:rPr>
      </w:pPr>
      <w:r>
        <w:rPr>
          <w:rFonts w:ascii="CESI黑体-GB2312" w:eastAsia="CESI黑体-GB2312" w:hAnsi="CESI黑体-GB2312" w:cs="CESI黑体-GB2312" w:hint="eastAsia"/>
          <w:b/>
          <w:sz w:val="30"/>
          <w:szCs w:val="30"/>
          <w:lang w:eastAsia="zh-CN"/>
        </w:rPr>
        <w:t>比选申请人应编制工作方案，格式自拟</w:t>
      </w:r>
    </w:p>
    <w:p w14:paraId="2F88FEEB"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35A855B6" w14:textId="77777777" w:rsidR="001309A8" w:rsidRDefault="00427546">
      <w:pPr>
        <w:pStyle w:val="2"/>
        <w:spacing w:line="600" w:lineRule="exact"/>
        <w:jc w:val="center"/>
        <w:rPr>
          <w:rFonts w:ascii="CESI黑体-GB2312" w:eastAsia="CESI黑体-GB2312" w:hAnsi="CESI黑体-GB2312" w:cs="CESI黑体-GB2312" w:hint="eastAsia"/>
          <w:b w:val="0"/>
          <w:sz w:val="30"/>
          <w:szCs w:val="30"/>
          <w:lang w:eastAsia="zh-CN"/>
        </w:rPr>
      </w:pPr>
      <w:r>
        <w:rPr>
          <w:rFonts w:ascii="CESI黑体-GB2312" w:eastAsia="CESI黑体-GB2312" w:hAnsi="CESI黑体-GB2312" w:cs="CESI黑体-GB2312" w:hint="eastAsia"/>
          <w:b w:val="0"/>
          <w:sz w:val="30"/>
          <w:szCs w:val="30"/>
          <w:lang w:eastAsia="zh-CN"/>
        </w:rPr>
        <w:t>六、比选报价函</w:t>
      </w:r>
    </w:p>
    <w:p w14:paraId="15ED06E1" w14:textId="77777777" w:rsidR="001309A8" w:rsidRDefault="001309A8">
      <w:pPr>
        <w:jc w:val="center"/>
        <w:rPr>
          <w:rFonts w:ascii="CESI仿宋-GB2312" w:eastAsia="CESI仿宋-GB2312" w:hAnsi="CESI仿宋-GB2312" w:cs="CESI仿宋-GB2312" w:hint="eastAsia"/>
          <w:sz w:val="30"/>
          <w:szCs w:val="30"/>
          <w:lang w:eastAsia="zh-CN"/>
        </w:rPr>
      </w:pPr>
    </w:p>
    <w:p w14:paraId="412D9E76" w14:textId="77777777" w:rsidR="001309A8" w:rsidRDefault="00427546">
      <w:pPr>
        <w:spacing w:line="480" w:lineRule="auto"/>
        <w:rPr>
          <w:rFonts w:ascii="CESI仿宋-GB2312" w:eastAsia="CESI仿宋-GB2312" w:hAnsi="CESI仿宋-GB2312" w:cs="CESI仿宋-GB2312" w:hint="eastAsia"/>
          <w:b/>
          <w:sz w:val="30"/>
          <w:szCs w:val="30"/>
          <w:u w:val="single"/>
          <w:lang w:eastAsia="zh-CN"/>
        </w:rPr>
      </w:pPr>
      <w:r>
        <w:rPr>
          <w:rFonts w:ascii="CESI仿宋-GB2312" w:eastAsia="CESI仿宋-GB2312" w:hAnsi="CESI仿宋-GB2312" w:cs="CESI仿宋-GB2312" w:hint="eastAsia"/>
          <w:b/>
          <w:sz w:val="30"/>
          <w:szCs w:val="30"/>
          <w:u w:val="single"/>
          <w:lang w:eastAsia="zh-CN"/>
        </w:rPr>
        <w:t>（比选人名称）：</w:t>
      </w:r>
    </w:p>
    <w:p w14:paraId="0E24DB9A" w14:textId="77777777" w:rsidR="001309A8" w:rsidRDefault="00427546">
      <w:pPr>
        <w:spacing w:line="480" w:lineRule="auto"/>
        <w:ind w:firstLineChars="200" w:firstLine="6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在仔细研究了</w:t>
      </w:r>
      <w:r>
        <w:rPr>
          <w:rFonts w:ascii="CESI仿宋-GB2312" w:eastAsia="CESI仿宋-GB2312" w:hAnsi="CESI仿宋-GB2312" w:cs="CESI仿宋-GB2312" w:hint="eastAsia"/>
          <w:sz w:val="30"/>
          <w:szCs w:val="30"/>
          <w:u w:val="single"/>
          <w:lang w:eastAsia="zh-CN"/>
        </w:rPr>
        <w:t>（项目名称）</w:t>
      </w:r>
      <w:r>
        <w:rPr>
          <w:rFonts w:ascii="CESI仿宋-GB2312" w:eastAsia="CESI仿宋-GB2312" w:hAnsi="CESI仿宋-GB2312" w:cs="CESI仿宋-GB2312" w:hint="eastAsia"/>
          <w:sz w:val="30"/>
          <w:szCs w:val="30"/>
          <w:lang w:eastAsia="zh-CN"/>
        </w:rPr>
        <w:t>比选文件和考察了项目基本情况</w:t>
      </w:r>
      <w:r>
        <w:rPr>
          <w:rFonts w:ascii="CESI仿宋-GB2312" w:eastAsia="CESI仿宋-GB2312" w:hAnsi="CESI仿宋-GB2312" w:cs="CESI仿宋-GB2312" w:hint="eastAsia"/>
          <w:spacing w:val="-12"/>
          <w:sz w:val="30"/>
          <w:szCs w:val="30"/>
          <w:lang w:eastAsia="zh-CN"/>
        </w:rPr>
        <w:t>后，我们</w:t>
      </w:r>
      <w:r>
        <w:rPr>
          <w:rFonts w:ascii="CESI仿宋-GB2312" w:eastAsia="CESI仿宋-GB2312" w:hAnsi="CESI仿宋-GB2312" w:cs="CESI仿宋-GB2312" w:hint="eastAsia"/>
          <w:sz w:val="30"/>
          <w:szCs w:val="30"/>
          <w:lang w:eastAsia="zh-CN"/>
        </w:rPr>
        <w:t>愿意以人民币大写元（小写￥元）作为本项目的比选总报价，按合同约定实施和完成本项目所有工作内容。</w:t>
      </w:r>
    </w:p>
    <w:p w14:paraId="37096868" w14:textId="77777777" w:rsidR="001309A8" w:rsidRDefault="001309A8">
      <w:pPr>
        <w:spacing w:line="480" w:lineRule="auto"/>
        <w:rPr>
          <w:rFonts w:ascii="CESI仿宋-GB2312" w:eastAsia="CESI仿宋-GB2312" w:hAnsi="CESI仿宋-GB2312" w:cs="CESI仿宋-GB2312" w:hint="eastAsia"/>
          <w:sz w:val="30"/>
          <w:szCs w:val="30"/>
          <w:lang w:eastAsia="zh-CN"/>
        </w:rPr>
      </w:pPr>
    </w:p>
    <w:p w14:paraId="7EF71FDD" w14:textId="77777777" w:rsidR="001309A8" w:rsidRDefault="00427546">
      <w:pPr>
        <w:spacing w:line="480" w:lineRule="auto"/>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t>比选申请人单位名称：</w:t>
      </w:r>
      <w:r>
        <w:rPr>
          <w:rFonts w:ascii="CESI仿宋-GB2312" w:eastAsia="CESI仿宋-GB2312" w:hAnsi="CESI仿宋-GB2312" w:cs="CESI仿宋-GB2312" w:hint="eastAsia"/>
          <w:sz w:val="30"/>
          <w:szCs w:val="30"/>
          <w:u w:val="single"/>
          <w:lang w:eastAsia="zh-CN"/>
        </w:rPr>
        <w:t>（全称）</w:t>
      </w:r>
      <w:r>
        <w:rPr>
          <w:rFonts w:ascii="CESI仿宋-GB2312" w:eastAsia="CESI仿宋-GB2312" w:hAnsi="CESI仿宋-GB2312" w:cs="CESI仿宋-GB2312" w:hint="eastAsia"/>
          <w:sz w:val="30"/>
          <w:szCs w:val="30"/>
          <w:lang w:eastAsia="zh-CN"/>
        </w:rPr>
        <w:t>（盖单位公章）</w:t>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t>法定代表人或授权代表：</w:t>
      </w:r>
      <w:r>
        <w:rPr>
          <w:rFonts w:ascii="CESI仿宋-GB2312" w:eastAsia="CESI仿宋-GB2312" w:hAnsi="CESI仿宋-GB2312" w:cs="CESI仿宋-GB2312" w:hint="eastAsia"/>
          <w:sz w:val="30"/>
          <w:szCs w:val="30"/>
          <w:u w:val="single"/>
          <w:lang w:eastAsia="zh-CN"/>
        </w:rPr>
        <w:t>（签字）</w:t>
      </w:r>
    </w:p>
    <w:p w14:paraId="698E696D" w14:textId="77777777" w:rsidR="001309A8" w:rsidRDefault="00427546">
      <w:pPr>
        <w:spacing w:line="480" w:lineRule="auto"/>
        <w:ind w:leftChars="2843" w:left="6255" w:firstLineChars="950" w:firstLine="285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 年     月      日</w:t>
      </w:r>
    </w:p>
    <w:p w14:paraId="176F7C74" w14:textId="77777777" w:rsidR="001309A8" w:rsidRDefault="00427546">
      <w:pPr>
        <w:widowControl/>
        <w:rPr>
          <w:rFonts w:ascii="CESI仿宋-GB2312" w:eastAsia="CESI仿宋-GB2312" w:hAnsi="CESI仿宋-GB2312" w:cs="CESI仿宋-GB2312" w:hint="eastAsia"/>
          <w:b/>
          <w:bCs/>
          <w:sz w:val="30"/>
          <w:szCs w:val="30"/>
          <w:lang w:eastAsia="zh-CN"/>
        </w:rPr>
      </w:pPr>
      <w:r>
        <w:rPr>
          <w:rFonts w:ascii="CESI仿宋-GB2312" w:eastAsia="CESI仿宋-GB2312" w:hAnsi="CESI仿宋-GB2312" w:cs="CESI仿宋-GB2312" w:hint="eastAsia"/>
          <w:sz w:val="30"/>
          <w:szCs w:val="30"/>
          <w:lang w:eastAsia="zh-CN"/>
        </w:rPr>
        <w:br w:type="page"/>
      </w:r>
    </w:p>
    <w:p w14:paraId="2B06194D" w14:textId="77777777" w:rsidR="001309A8" w:rsidRDefault="00427546">
      <w:pPr>
        <w:pStyle w:val="2"/>
        <w:spacing w:line="540" w:lineRule="exact"/>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七、报价一览表</w:t>
      </w:r>
    </w:p>
    <w:tbl>
      <w:tblPr>
        <w:tblW w:w="98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9"/>
        <w:gridCol w:w="2485"/>
        <w:gridCol w:w="1149"/>
        <w:gridCol w:w="2724"/>
        <w:gridCol w:w="2660"/>
      </w:tblGrid>
      <w:tr w:rsidR="001309A8" w14:paraId="4A19C96C" w14:textId="77777777">
        <w:trPr>
          <w:trHeight w:val="855"/>
          <w:jc w:val="center"/>
        </w:trPr>
        <w:tc>
          <w:tcPr>
            <w:tcW w:w="839" w:type="dxa"/>
            <w:vAlign w:val="center"/>
          </w:tcPr>
          <w:p w14:paraId="24056A6D"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序号</w:t>
            </w:r>
          </w:p>
        </w:tc>
        <w:tc>
          <w:tcPr>
            <w:tcW w:w="2485" w:type="dxa"/>
            <w:vAlign w:val="center"/>
          </w:tcPr>
          <w:p w14:paraId="7ED0AE10" w14:textId="77777777" w:rsidR="001309A8" w:rsidRDefault="00427546">
            <w:pPr>
              <w:spacing w:line="360" w:lineRule="auto"/>
              <w:ind w:firstLineChars="200" w:firstLine="600"/>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系统名称</w:t>
            </w:r>
          </w:p>
        </w:tc>
        <w:tc>
          <w:tcPr>
            <w:tcW w:w="1149" w:type="dxa"/>
            <w:vAlign w:val="center"/>
          </w:tcPr>
          <w:p w14:paraId="26B28D2E"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等级</w:t>
            </w:r>
          </w:p>
        </w:tc>
        <w:tc>
          <w:tcPr>
            <w:tcW w:w="2724" w:type="dxa"/>
            <w:vAlign w:val="center"/>
          </w:tcPr>
          <w:p w14:paraId="2ADEF0CF"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报价</w:t>
            </w:r>
          </w:p>
        </w:tc>
        <w:tc>
          <w:tcPr>
            <w:tcW w:w="2660" w:type="dxa"/>
            <w:vAlign w:val="center"/>
          </w:tcPr>
          <w:p w14:paraId="45C8F989" w14:textId="77777777" w:rsidR="001309A8" w:rsidRDefault="00427546">
            <w:pPr>
              <w:spacing w:line="360" w:lineRule="auto"/>
              <w:ind w:firstLineChars="200" w:firstLine="600"/>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备注</w:t>
            </w:r>
          </w:p>
        </w:tc>
      </w:tr>
      <w:tr w:rsidR="001309A8" w14:paraId="177FA24C" w14:textId="77777777">
        <w:trPr>
          <w:trHeight w:val="1008"/>
          <w:jc w:val="center"/>
        </w:trPr>
        <w:tc>
          <w:tcPr>
            <w:tcW w:w="839" w:type="dxa"/>
            <w:vAlign w:val="center"/>
          </w:tcPr>
          <w:p w14:paraId="5A51071B"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1</w:t>
            </w:r>
          </w:p>
        </w:tc>
        <w:tc>
          <w:tcPr>
            <w:tcW w:w="2485" w:type="dxa"/>
            <w:vAlign w:val="center"/>
          </w:tcPr>
          <w:p w14:paraId="718A6C99" w14:textId="77777777" w:rsidR="001309A8" w:rsidRDefault="00427546">
            <w:pPr>
              <w:spacing w:line="360"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XX系统</w:t>
            </w:r>
          </w:p>
        </w:tc>
        <w:tc>
          <w:tcPr>
            <w:tcW w:w="1149" w:type="dxa"/>
            <w:vAlign w:val="center"/>
          </w:tcPr>
          <w:p w14:paraId="667528F5"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第</w:t>
            </w:r>
            <w:r>
              <w:rPr>
                <w:rFonts w:ascii="CESI仿宋-GB2312" w:eastAsia="CESI仿宋-GB2312" w:hAnsi="CESI仿宋-GB2312" w:cs="CESI仿宋-GB2312" w:hint="eastAsia"/>
                <w:sz w:val="30"/>
                <w:szCs w:val="30"/>
                <w:lang w:eastAsia="zh-CN"/>
              </w:rPr>
              <w:t>三</w:t>
            </w:r>
            <w:r>
              <w:rPr>
                <w:rFonts w:ascii="CESI仿宋-GB2312" w:eastAsia="CESI仿宋-GB2312" w:hAnsi="CESI仿宋-GB2312" w:cs="CESI仿宋-GB2312" w:hint="eastAsia"/>
                <w:sz w:val="30"/>
                <w:szCs w:val="30"/>
              </w:rPr>
              <w:t>级</w:t>
            </w:r>
          </w:p>
        </w:tc>
        <w:tc>
          <w:tcPr>
            <w:tcW w:w="2724" w:type="dxa"/>
            <w:vAlign w:val="center"/>
          </w:tcPr>
          <w:p w14:paraId="37B1371D" w14:textId="77777777" w:rsidR="001309A8" w:rsidRDefault="001309A8">
            <w:pPr>
              <w:spacing w:line="360" w:lineRule="auto"/>
              <w:jc w:val="center"/>
              <w:rPr>
                <w:rFonts w:ascii="CESI仿宋-GB2312" w:eastAsia="CESI仿宋-GB2312" w:hAnsi="CESI仿宋-GB2312" w:cs="CESI仿宋-GB2312" w:hint="eastAsia"/>
                <w:sz w:val="30"/>
                <w:szCs w:val="30"/>
              </w:rPr>
            </w:pPr>
          </w:p>
        </w:tc>
        <w:tc>
          <w:tcPr>
            <w:tcW w:w="2660" w:type="dxa"/>
            <w:vAlign w:val="center"/>
          </w:tcPr>
          <w:p w14:paraId="249C33E5" w14:textId="77777777" w:rsidR="001309A8" w:rsidRDefault="001309A8">
            <w:pPr>
              <w:spacing w:line="360" w:lineRule="auto"/>
              <w:jc w:val="center"/>
              <w:rPr>
                <w:rFonts w:ascii="CESI仿宋-GB2312" w:eastAsia="CESI仿宋-GB2312" w:hAnsi="CESI仿宋-GB2312" w:cs="CESI仿宋-GB2312" w:hint="eastAsia"/>
                <w:sz w:val="30"/>
                <w:szCs w:val="30"/>
              </w:rPr>
            </w:pPr>
          </w:p>
        </w:tc>
      </w:tr>
      <w:tr w:rsidR="001309A8" w14:paraId="1F172A77" w14:textId="77777777">
        <w:trPr>
          <w:trHeight w:val="1403"/>
          <w:jc w:val="center"/>
        </w:trPr>
        <w:tc>
          <w:tcPr>
            <w:tcW w:w="839" w:type="dxa"/>
            <w:vAlign w:val="center"/>
          </w:tcPr>
          <w:p w14:paraId="168209BD" w14:textId="77777777" w:rsidR="001309A8" w:rsidRDefault="00427546">
            <w:pPr>
              <w:spacing w:line="360"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w:t>
            </w:r>
          </w:p>
        </w:tc>
        <w:tc>
          <w:tcPr>
            <w:tcW w:w="2485" w:type="dxa"/>
            <w:vAlign w:val="center"/>
          </w:tcPr>
          <w:p w14:paraId="15BC601E"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lang w:eastAsia="zh-CN"/>
              </w:rPr>
              <w:t>XX系统</w:t>
            </w:r>
          </w:p>
        </w:tc>
        <w:tc>
          <w:tcPr>
            <w:tcW w:w="1149" w:type="dxa"/>
            <w:vAlign w:val="center"/>
          </w:tcPr>
          <w:p w14:paraId="76C02B2C"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第</w:t>
            </w:r>
            <w:r>
              <w:rPr>
                <w:rFonts w:ascii="CESI仿宋-GB2312" w:eastAsia="CESI仿宋-GB2312" w:hAnsi="CESI仿宋-GB2312" w:cs="CESI仿宋-GB2312" w:hint="eastAsia"/>
                <w:sz w:val="30"/>
                <w:szCs w:val="30"/>
                <w:lang w:eastAsia="zh-CN"/>
              </w:rPr>
              <w:t>二</w:t>
            </w:r>
            <w:r>
              <w:rPr>
                <w:rFonts w:ascii="CESI仿宋-GB2312" w:eastAsia="CESI仿宋-GB2312" w:hAnsi="CESI仿宋-GB2312" w:cs="CESI仿宋-GB2312" w:hint="eastAsia"/>
                <w:sz w:val="30"/>
                <w:szCs w:val="30"/>
              </w:rPr>
              <w:t>级</w:t>
            </w:r>
          </w:p>
        </w:tc>
        <w:tc>
          <w:tcPr>
            <w:tcW w:w="2724" w:type="dxa"/>
            <w:vAlign w:val="center"/>
          </w:tcPr>
          <w:p w14:paraId="454533BD" w14:textId="77777777" w:rsidR="001309A8" w:rsidRDefault="001309A8">
            <w:pPr>
              <w:spacing w:line="360" w:lineRule="auto"/>
              <w:jc w:val="center"/>
              <w:rPr>
                <w:rFonts w:ascii="CESI仿宋-GB2312" w:eastAsia="CESI仿宋-GB2312" w:hAnsi="CESI仿宋-GB2312" w:cs="CESI仿宋-GB2312" w:hint="eastAsia"/>
                <w:sz w:val="30"/>
                <w:szCs w:val="30"/>
              </w:rPr>
            </w:pPr>
          </w:p>
        </w:tc>
        <w:tc>
          <w:tcPr>
            <w:tcW w:w="2660" w:type="dxa"/>
            <w:vAlign w:val="center"/>
          </w:tcPr>
          <w:p w14:paraId="0ADEC423" w14:textId="77777777" w:rsidR="001309A8" w:rsidRDefault="001309A8">
            <w:pPr>
              <w:spacing w:line="360" w:lineRule="auto"/>
              <w:jc w:val="center"/>
              <w:rPr>
                <w:rFonts w:ascii="CESI仿宋-GB2312" w:eastAsia="CESI仿宋-GB2312" w:hAnsi="CESI仿宋-GB2312" w:cs="CESI仿宋-GB2312" w:hint="eastAsia"/>
                <w:sz w:val="30"/>
                <w:szCs w:val="30"/>
              </w:rPr>
            </w:pPr>
          </w:p>
        </w:tc>
      </w:tr>
      <w:tr w:rsidR="001309A8" w14:paraId="430827BC" w14:textId="77777777">
        <w:trPr>
          <w:trHeight w:val="1403"/>
          <w:jc w:val="center"/>
        </w:trPr>
        <w:tc>
          <w:tcPr>
            <w:tcW w:w="4473" w:type="dxa"/>
            <w:gridSpan w:val="3"/>
            <w:vAlign w:val="center"/>
          </w:tcPr>
          <w:p w14:paraId="56C4D01A" w14:textId="77777777" w:rsidR="001309A8" w:rsidRDefault="00427546">
            <w:pPr>
              <w:spacing w:line="360" w:lineRule="auto"/>
              <w:jc w:val="center"/>
              <w:rPr>
                <w:rFonts w:ascii="CESI仿宋-GB2312" w:eastAsia="CESI仿宋-GB2312" w:hAnsi="CESI仿宋-GB2312" w:cs="CESI仿宋-GB2312" w:hint="eastAsia"/>
                <w:sz w:val="30"/>
                <w:szCs w:val="30"/>
              </w:rPr>
            </w:pPr>
            <w:r>
              <w:rPr>
                <w:rFonts w:ascii="CESI仿宋-GB2312" w:eastAsia="CESI仿宋-GB2312" w:hAnsi="CESI仿宋-GB2312" w:cs="CESI仿宋-GB2312" w:hint="eastAsia"/>
                <w:sz w:val="30"/>
                <w:szCs w:val="30"/>
              </w:rPr>
              <w:t>合计</w:t>
            </w:r>
          </w:p>
        </w:tc>
        <w:tc>
          <w:tcPr>
            <w:tcW w:w="5384" w:type="dxa"/>
            <w:gridSpan w:val="2"/>
            <w:vAlign w:val="center"/>
          </w:tcPr>
          <w:p w14:paraId="57704A1D" w14:textId="77777777" w:rsidR="001309A8" w:rsidRDefault="00427546">
            <w:pPr>
              <w:spacing w:line="276"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大写：</w:t>
            </w:r>
          </w:p>
          <w:p w14:paraId="09D81E1E" w14:textId="77777777" w:rsidR="001309A8" w:rsidRDefault="00427546">
            <w:pPr>
              <w:spacing w:line="360" w:lineRule="auto"/>
              <w:jc w:val="center"/>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小写：</w:t>
            </w:r>
          </w:p>
        </w:tc>
      </w:tr>
    </w:tbl>
    <w:p w14:paraId="2AE93209" w14:textId="77777777" w:rsidR="001309A8" w:rsidRDefault="001309A8">
      <w:pPr>
        <w:rPr>
          <w:rFonts w:ascii="CESI仿宋-GB2312" w:eastAsia="CESI仿宋-GB2312" w:hAnsi="CESI仿宋-GB2312" w:cs="CESI仿宋-GB2312" w:hint="eastAsia"/>
          <w:sz w:val="30"/>
          <w:szCs w:val="30"/>
          <w:lang w:eastAsia="zh-CN"/>
        </w:rPr>
      </w:pPr>
    </w:p>
    <w:p w14:paraId="4F315BD6" w14:textId="77777777" w:rsidR="001309A8" w:rsidRDefault="001309A8">
      <w:pPr>
        <w:spacing w:before="3" w:line="276" w:lineRule="auto"/>
        <w:rPr>
          <w:rFonts w:ascii="CESI仿宋-GB2312" w:eastAsia="CESI仿宋-GB2312" w:hAnsi="CESI仿宋-GB2312" w:cs="CESI仿宋-GB2312" w:hint="eastAsia"/>
          <w:b/>
          <w:bCs/>
          <w:sz w:val="30"/>
          <w:szCs w:val="30"/>
          <w:lang w:eastAsia="zh-CN"/>
        </w:rPr>
      </w:pPr>
    </w:p>
    <w:p w14:paraId="339CEF0B" w14:textId="77777777" w:rsidR="001309A8" w:rsidRDefault="00427546">
      <w:pPr>
        <w:pStyle w:val="a0"/>
        <w:spacing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注：1.比选申请人报价时应认真阅读本比选文件（含补遗书、通知等资料），在全面理解比选工作内容和充分了解情况的基础上，结合比选申请人的实际，合理慎重报价。</w:t>
      </w:r>
    </w:p>
    <w:p w14:paraId="268B4BB8" w14:textId="77777777" w:rsidR="001309A8" w:rsidRDefault="00427546">
      <w:pPr>
        <w:pStyle w:val="a0"/>
        <w:spacing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2．比选申请人的比选报价，为完成本咨询项目活动全过程一切费用的包干总价，包括但不限于：后续服务费、协调、各种会议的会务费用以及测评、利润、税金、保险等与此有关的一切费用。</w:t>
      </w:r>
    </w:p>
    <w:p w14:paraId="48E499B3" w14:textId="77777777" w:rsidR="001309A8" w:rsidRDefault="00427546">
      <w:pPr>
        <w:pStyle w:val="a0"/>
        <w:spacing w:before="0"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3．在比选申请人公司工作期间，若需进行现场考察调研，交通、食宿、出差补贴等所有费用均包含在比选申请人报价内。</w:t>
      </w:r>
    </w:p>
    <w:p w14:paraId="04E9494A" w14:textId="77777777" w:rsidR="001309A8" w:rsidRDefault="00427546">
      <w:pPr>
        <w:pStyle w:val="a0"/>
        <w:spacing w:before="0" w:line="360" w:lineRule="auto"/>
        <w:ind w:left="134"/>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 xml:space="preserve">4.“报价一览表”为多页的，每页均需加盖比选申请人印章。 </w:t>
      </w:r>
    </w:p>
    <w:p w14:paraId="04AD4685" w14:textId="77777777" w:rsidR="001309A8" w:rsidRDefault="001309A8">
      <w:pPr>
        <w:pStyle w:val="a0"/>
        <w:spacing w:before="0" w:line="360" w:lineRule="auto"/>
        <w:ind w:left="134" w:right="1333"/>
        <w:rPr>
          <w:rFonts w:ascii="CESI仿宋-GB2312" w:eastAsia="CESI仿宋-GB2312" w:hAnsi="CESI仿宋-GB2312" w:cs="CESI仿宋-GB2312" w:hint="eastAsia"/>
          <w:sz w:val="30"/>
          <w:szCs w:val="30"/>
          <w:lang w:eastAsia="zh-CN"/>
        </w:rPr>
      </w:pPr>
    </w:p>
    <w:p w14:paraId="06771D5C" w14:textId="77777777" w:rsidR="001309A8" w:rsidRDefault="001309A8">
      <w:pPr>
        <w:spacing w:line="480" w:lineRule="auto"/>
        <w:rPr>
          <w:rFonts w:ascii="CESI仿宋-GB2312" w:eastAsia="CESI仿宋-GB2312" w:hAnsi="CESI仿宋-GB2312" w:cs="CESI仿宋-GB2312" w:hint="eastAsia"/>
          <w:sz w:val="30"/>
          <w:szCs w:val="30"/>
          <w:lang w:eastAsia="zh-CN"/>
        </w:rPr>
      </w:pPr>
    </w:p>
    <w:p w14:paraId="22ADF903" w14:textId="77777777" w:rsidR="001309A8" w:rsidRDefault="00427546">
      <w:pPr>
        <w:spacing w:line="480" w:lineRule="auto"/>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r>
      <w:r>
        <w:rPr>
          <w:rFonts w:ascii="CESI仿宋-GB2312" w:eastAsia="CESI仿宋-GB2312" w:hAnsi="CESI仿宋-GB2312" w:cs="CESI仿宋-GB2312" w:hint="eastAsia"/>
          <w:sz w:val="30"/>
          <w:szCs w:val="30"/>
          <w:lang w:eastAsia="zh-CN"/>
        </w:rPr>
        <w:tab/>
        <w:t>比选申请人单位名称：</w:t>
      </w:r>
      <w:r>
        <w:rPr>
          <w:rFonts w:ascii="CESI仿宋-GB2312" w:eastAsia="CESI仿宋-GB2312" w:hAnsi="CESI仿宋-GB2312" w:cs="CESI仿宋-GB2312" w:hint="eastAsia"/>
          <w:sz w:val="30"/>
          <w:szCs w:val="30"/>
          <w:u w:val="single"/>
          <w:lang w:eastAsia="zh-CN"/>
        </w:rPr>
        <w:t>（全称）</w:t>
      </w:r>
      <w:r>
        <w:rPr>
          <w:rFonts w:ascii="CESI仿宋-GB2312" w:eastAsia="CESI仿宋-GB2312" w:hAnsi="CESI仿宋-GB2312" w:cs="CESI仿宋-GB2312" w:hint="eastAsia"/>
          <w:sz w:val="30"/>
          <w:szCs w:val="30"/>
          <w:lang w:eastAsia="zh-CN"/>
        </w:rPr>
        <w:t>（盖单位公章）</w:t>
      </w:r>
    </w:p>
    <w:p w14:paraId="0736B079" w14:textId="77777777" w:rsidR="001309A8" w:rsidRDefault="00427546">
      <w:pPr>
        <w:spacing w:line="480" w:lineRule="auto"/>
        <w:rPr>
          <w:rFonts w:ascii="CESI仿宋-GB2312" w:eastAsia="CESI仿宋-GB2312" w:hAnsi="CESI仿宋-GB2312" w:cs="CESI仿宋-GB2312" w:hint="eastAsia"/>
          <w:sz w:val="30"/>
          <w:szCs w:val="30"/>
          <w:u w:val="single"/>
          <w:lang w:eastAsia="zh-CN"/>
        </w:rPr>
      </w:pPr>
      <w:r>
        <w:rPr>
          <w:rFonts w:ascii="CESI仿宋-GB2312" w:eastAsia="CESI仿宋-GB2312" w:hAnsi="CESI仿宋-GB2312" w:cs="CESI仿宋-GB2312" w:hint="eastAsia"/>
          <w:sz w:val="30"/>
          <w:szCs w:val="30"/>
          <w:lang w:eastAsia="zh-CN"/>
        </w:rPr>
        <w:tab/>
        <w:t xml:space="preserve">     </w:t>
      </w:r>
      <w:r>
        <w:rPr>
          <w:rFonts w:ascii="CESI仿宋-GB2312" w:eastAsia="CESI仿宋-GB2312" w:hAnsi="CESI仿宋-GB2312" w:cs="CESI仿宋-GB2312"/>
          <w:sz w:val="30"/>
          <w:szCs w:val="30"/>
          <w:lang w:eastAsia="zh-CN"/>
        </w:rPr>
        <w:t xml:space="preserve">    </w:t>
      </w:r>
      <w:r>
        <w:rPr>
          <w:rFonts w:ascii="CESI仿宋-GB2312" w:eastAsia="CESI仿宋-GB2312" w:hAnsi="CESI仿宋-GB2312" w:cs="CESI仿宋-GB2312" w:hint="eastAsia"/>
          <w:sz w:val="30"/>
          <w:szCs w:val="30"/>
          <w:lang w:eastAsia="zh-CN"/>
        </w:rPr>
        <w:t>法定代表人或授权代表：</w:t>
      </w:r>
      <w:r>
        <w:rPr>
          <w:rFonts w:ascii="CESI仿宋-GB2312" w:eastAsia="CESI仿宋-GB2312" w:hAnsi="CESI仿宋-GB2312" w:cs="CESI仿宋-GB2312" w:hint="eastAsia"/>
          <w:sz w:val="30"/>
          <w:szCs w:val="30"/>
          <w:u w:val="single"/>
          <w:lang w:eastAsia="zh-CN"/>
        </w:rPr>
        <w:t xml:space="preserve"> </w:t>
      </w:r>
      <w:r>
        <w:rPr>
          <w:rFonts w:ascii="CESI仿宋-GB2312" w:eastAsia="CESI仿宋-GB2312" w:hAnsi="CESI仿宋-GB2312" w:cs="CESI仿宋-GB2312"/>
          <w:sz w:val="30"/>
          <w:szCs w:val="30"/>
          <w:u w:val="single"/>
          <w:lang w:eastAsia="zh-CN"/>
        </w:rPr>
        <w:t xml:space="preserve">       </w:t>
      </w:r>
      <w:r>
        <w:rPr>
          <w:rFonts w:ascii="CESI仿宋-GB2312" w:eastAsia="CESI仿宋-GB2312" w:hAnsi="CESI仿宋-GB2312" w:cs="CESI仿宋-GB2312" w:hint="eastAsia"/>
          <w:sz w:val="30"/>
          <w:szCs w:val="30"/>
          <w:u w:val="single"/>
          <w:lang w:eastAsia="zh-CN"/>
        </w:rPr>
        <w:t>（签字）</w:t>
      </w:r>
    </w:p>
    <w:p w14:paraId="581CD744" w14:textId="77777777" w:rsidR="001309A8" w:rsidRDefault="00427546">
      <w:pPr>
        <w:spacing w:line="480" w:lineRule="auto"/>
        <w:ind w:firstLineChars="1300" w:firstLine="3900"/>
        <w:rPr>
          <w:rFonts w:ascii="CESI仿宋-GB2312" w:eastAsia="CESI仿宋-GB2312" w:hAnsi="CESI仿宋-GB2312" w:cs="CESI仿宋-GB2312" w:hint="eastAsia"/>
          <w:sz w:val="30"/>
          <w:szCs w:val="30"/>
          <w:lang w:eastAsia="zh-CN"/>
        </w:rPr>
      </w:pPr>
      <w:r>
        <w:rPr>
          <w:rFonts w:ascii="CESI仿宋-GB2312" w:eastAsia="CESI仿宋-GB2312" w:hAnsi="CESI仿宋-GB2312" w:cs="CESI仿宋-GB2312" w:hint="eastAsia"/>
          <w:sz w:val="30"/>
          <w:szCs w:val="30"/>
          <w:lang w:eastAsia="zh-CN"/>
        </w:rPr>
        <w:t>年 月 日</w:t>
      </w:r>
    </w:p>
    <w:p w14:paraId="657B2637" w14:textId="77777777" w:rsidR="001309A8" w:rsidRDefault="001309A8">
      <w:pPr>
        <w:widowControl/>
        <w:rPr>
          <w:rFonts w:ascii="CESI仿宋-GB2312" w:eastAsia="CESI仿宋-GB2312" w:hAnsi="CESI仿宋-GB2312" w:cs="CESI仿宋-GB2312" w:hint="eastAsia"/>
          <w:b/>
          <w:bCs/>
          <w:sz w:val="32"/>
          <w:szCs w:val="32"/>
          <w:lang w:eastAsia="zh-CN"/>
        </w:rPr>
      </w:pPr>
    </w:p>
    <w:p w14:paraId="4075F601" w14:textId="77777777" w:rsidR="001309A8" w:rsidRDefault="00427546">
      <w:pPr>
        <w:rPr>
          <w:rFonts w:ascii="CESI仿宋-GB2312" w:eastAsia="CESI仿宋-GB2312" w:hAnsi="CESI仿宋-GB2312" w:cs="CESI仿宋-GB2312" w:hint="eastAsia"/>
          <w:sz w:val="28"/>
          <w:szCs w:val="28"/>
          <w:lang w:eastAsia="zh-CN"/>
        </w:rPr>
      </w:pPr>
      <w:bookmarkStart w:id="27" w:name="_Toc462922349"/>
      <w:r>
        <w:rPr>
          <w:rFonts w:ascii="CESI仿宋-GB2312" w:eastAsia="CESI仿宋-GB2312" w:hAnsi="CESI仿宋-GB2312" w:cs="CESI仿宋-GB2312" w:hint="eastAsia"/>
          <w:sz w:val="28"/>
          <w:szCs w:val="28"/>
          <w:lang w:eastAsia="zh-CN"/>
        </w:rPr>
        <w:br w:type="page"/>
      </w:r>
    </w:p>
    <w:p w14:paraId="086B5F08" w14:textId="77777777" w:rsidR="001309A8" w:rsidRDefault="00427546">
      <w:pPr>
        <w:pStyle w:val="2"/>
        <w:spacing w:line="540" w:lineRule="exact"/>
        <w:jc w:val="center"/>
        <w:rPr>
          <w:rFonts w:ascii="CESI黑体-GB2312" w:eastAsia="CESI黑体-GB2312" w:hAnsi="CESI黑体-GB2312" w:cs="CESI黑体-GB2312" w:hint="eastAsia"/>
          <w:b w:val="0"/>
          <w:bCs w:val="0"/>
          <w:sz w:val="30"/>
          <w:szCs w:val="30"/>
          <w:lang w:eastAsia="zh-CN"/>
        </w:rPr>
      </w:pPr>
      <w:r>
        <w:rPr>
          <w:rFonts w:ascii="CESI黑体-GB2312" w:eastAsia="CESI黑体-GB2312" w:hAnsi="CESI黑体-GB2312" w:cs="CESI黑体-GB2312" w:hint="eastAsia"/>
          <w:b w:val="0"/>
          <w:bCs w:val="0"/>
          <w:sz w:val="30"/>
          <w:szCs w:val="30"/>
          <w:lang w:eastAsia="zh-CN"/>
        </w:rPr>
        <w:t>八、类似业绩</w:t>
      </w:r>
    </w:p>
    <w:p w14:paraId="1A296124" w14:textId="77777777" w:rsidR="001309A8" w:rsidRDefault="001309A8">
      <w:pPr>
        <w:pStyle w:val="a0"/>
        <w:spacing w:before="0" w:line="276" w:lineRule="auto"/>
        <w:ind w:left="0" w:right="2651"/>
        <w:jc w:val="center"/>
        <w:rPr>
          <w:rFonts w:ascii="CESI黑体-GB2312" w:eastAsia="CESI黑体-GB2312" w:hAnsi="CESI黑体-GB2312" w:cs="CESI黑体-GB2312" w:hint="eastAsia"/>
          <w:sz w:val="30"/>
          <w:szCs w:val="30"/>
          <w:lang w:eastAsia="zh-CN"/>
        </w:rPr>
      </w:pPr>
    </w:p>
    <w:p w14:paraId="40807480" w14:textId="77777777" w:rsidR="001309A8" w:rsidRDefault="00427546">
      <w:pPr>
        <w:spacing w:before="4" w:line="276" w:lineRule="auto"/>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提供自</w:t>
      </w:r>
      <w:r>
        <w:rPr>
          <w:rFonts w:ascii="CESI黑体-GB2312" w:eastAsia="CESI黑体-GB2312" w:hAnsi="CESI黑体-GB2312" w:cs="CESI黑体-GB2312"/>
          <w:sz w:val="30"/>
          <w:szCs w:val="30"/>
          <w:lang w:eastAsia="zh-CN"/>
        </w:rPr>
        <w:t>202</w:t>
      </w:r>
      <w:r>
        <w:rPr>
          <w:rFonts w:ascii="CESI黑体-GB2312" w:eastAsia="CESI黑体-GB2312" w:hAnsi="CESI黑体-GB2312" w:cs="CESI黑体-GB2312" w:hint="eastAsia"/>
          <w:sz w:val="30"/>
          <w:szCs w:val="30"/>
          <w:lang w:eastAsia="zh-CN"/>
        </w:rPr>
        <w:t>1年1月1日以来的类似业绩证明材料。需提供加盖公章的合同扫描（或复印）件。</w:t>
      </w:r>
    </w:p>
    <w:p w14:paraId="1B0224D9" w14:textId="77777777" w:rsidR="001309A8" w:rsidRDefault="001309A8">
      <w:pPr>
        <w:rPr>
          <w:rFonts w:ascii="CESI仿宋-GB2312" w:eastAsia="CESI仿宋-GB2312" w:hAnsi="CESI仿宋-GB2312" w:cs="CESI仿宋-GB2312" w:hint="eastAsia"/>
          <w:lang w:eastAsia="zh-CN"/>
        </w:rPr>
      </w:pPr>
    </w:p>
    <w:p w14:paraId="3C4C6436" w14:textId="77777777" w:rsidR="001309A8" w:rsidRDefault="00427546">
      <w:pPr>
        <w:widowControl/>
        <w:rPr>
          <w:rFonts w:ascii="CESI仿宋-GB2312" w:eastAsia="CESI仿宋-GB2312" w:hAnsi="CESI仿宋-GB2312" w:cs="CESI仿宋-GB2312" w:hint="eastAsia"/>
          <w:b/>
          <w:bCs/>
          <w:sz w:val="28"/>
          <w:szCs w:val="28"/>
          <w:lang w:eastAsia="zh-CN"/>
        </w:rPr>
      </w:pPr>
      <w:r>
        <w:rPr>
          <w:rFonts w:ascii="CESI仿宋-GB2312" w:eastAsia="CESI仿宋-GB2312" w:hAnsi="CESI仿宋-GB2312" w:cs="CESI仿宋-GB2312" w:hint="eastAsia"/>
          <w:sz w:val="28"/>
          <w:szCs w:val="28"/>
          <w:lang w:eastAsia="zh-CN"/>
        </w:rPr>
        <w:br w:type="page"/>
      </w:r>
    </w:p>
    <w:p w14:paraId="59AD3B1D" w14:textId="77777777" w:rsidR="001309A8" w:rsidRDefault="00427546">
      <w:pPr>
        <w:pStyle w:val="2"/>
        <w:spacing w:line="540" w:lineRule="exact"/>
        <w:jc w:val="center"/>
        <w:rPr>
          <w:rFonts w:ascii="CESI黑体-GB2312" w:eastAsia="CESI黑体-GB2312" w:hAnsi="CESI黑体-GB2312" w:cs="CESI黑体-GB2312" w:hint="eastAsia"/>
          <w:b w:val="0"/>
          <w:bCs w:val="0"/>
          <w:sz w:val="30"/>
          <w:szCs w:val="30"/>
          <w:lang w:eastAsia="zh-CN"/>
        </w:rPr>
      </w:pPr>
      <w:r>
        <w:rPr>
          <w:rFonts w:ascii="CESI黑体-GB2312" w:eastAsia="CESI黑体-GB2312" w:hAnsi="CESI黑体-GB2312" w:cs="CESI黑体-GB2312" w:hint="eastAsia"/>
          <w:b w:val="0"/>
          <w:bCs w:val="0"/>
          <w:sz w:val="30"/>
          <w:szCs w:val="30"/>
          <w:lang w:eastAsia="zh-CN"/>
        </w:rPr>
        <w:t xml:space="preserve">九、项目人员 </w:t>
      </w:r>
    </w:p>
    <w:p w14:paraId="65C1BD05" w14:textId="77777777" w:rsidR="001309A8" w:rsidRDefault="001309A8">
      <w:pPr>
        <w:spacing w:line="276" w:lineRule="auto"/>
        <w:rPr>
          <w:rFonts w:ascii="CESI黑体-GB2312" w:eastAsia="CESI黑体-GB2312" w:hAnsi="CESI黑体-GB2312" w:cs="CESI黑体-GB2312" w:hint="eastAsia"/>
          <w:sz w:val="30"/>
          <w:szCs w:val="30"/>
          <w:lang w:eastAsia="zh-CN"/>
        </w:rPr>
      </w:pPr>
    </w:p>
    <w:p w14:paraId="547D61D3" w14:textId="77777777" w:rsidR="001309A8" w:rsidRDefault="00427546">
      <w:pPr>
        <w:spacing w:before="12" w:line="276" w:lineRule="auto"/>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格式自拟</w:t>
      </w:r>
    </w:p>
    <w:p w14:paraId="691EC2E7"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5C27FD4B"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052D1D3C"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2EC74B5C" w14:textId="77777777" w:rsidR="001309A8" w:rsidRDefault="001309A8">
      <w:pPr>
        <w:spacing w:before="12" w:line="276" w:lineRule="auto"/>
        <w:rPr>
          <w:rFonts w:ascii="CESI仿宋-GB2312" w:eastAsia="CESI仿宋-GB2312" w:hAnsi="CESI仿宋-GB2312" w:cs="CESI仿宋-GB2312" w:hint="eastAsia"/>
          <w:sz w:val="24"/>
          <w:szCs w:val="24"/>
          <w:lang w:eastAsia="zh-CN"/>
        </w:rPr>
      </w:pPr>
    </w:p>
    <w:p w14:paraId="2EA2C39E" w14:textId="77777777" w:rsidR="001309A8" w:rsidRDefault="00427546">
      <w:pPr>
        <w:widowControl/>
        <w:rPr>
          <w:rFonts w:ascii="CESI仿宋-GB2312" w:eastAsia="CESI仿宋-GB2312" w:hAnsi="CESI仿宋-GB2312" w:cs="CESI仿宋-GB2312" w:hint="eastAsia"/>
          <w:b/>
          <w:bCs/>
          <w:sz w:val="28"/>
          <w:szCs w:val="28"/>
          <w:lang w:eastAsia="zh-CN"/>
        </w:rPr>
      </w:pPr>
      <w:r>
        <w:rPr>
          <w:rFonts w:ascii="CESI仿宋-GB2312" w:eastAsia="CESI仿宋-GB2312" w:hAnsi="CESI仿宋-GB2312" w:cs="CESI仿宋-GB2312" w:hint="eastAsia"/>
          <w:sz w:val="28"/>
          <w:szCs w:val="28"/>
          <w:lang w:eastAsia="zh-CN"/>
        </w:rPr>
        <w:br w:type="page"/>
      </w:r>
    </w:p>
    <w:p w14:paraId="35374AE8" w14:textId="77777777" w:rsidR="001309A8" w:rsidRDefault="00427546">
      <w:pPr>
        <w:pStyle w:val="2"/>
        <w:spacing w:line="540" w:lineRule="exact"/>
        <w:rPr>
          <w:rFonts w:ascii="CESI黑体-GB2312" w:eastAsia="CESI黑体-GB2312" w:hAnsi="CESI黑体-GB2312" w:cs="CESI黑体-GB2312" w:hint="eastAsia"/>
          <w:sz w:val="30"/>
          <w:szCs w:val="30"/>
          <w:lang w:eastAsia="zh-CN"/>
        </w:rPr>
      </w:pPr>
      <w:r>
        <w:rPr>
          <w:rFonts w:ascii="CESI黑体-GB2312" w:eastAsia="CESI黑体-GB2312" w:hAnsi="CESI黑体-GB2312" w:cs="CESI黑体-GB2312" w:hint="eastAsia"/>
          <w:sz w:val="30"/>
          <w:szCs w:val="30"/>
          <w:lang w:eastAsia="zh-CN"/>
        </w:rPr>
        <w:t>十、企业资质证书</w:t>
      </w:r>
    </w:p>
    <w:p w14:paraId="25417D33" w14:textId="77777777" w:rsidR="001309A8" w:rsidRDefault="001309A8">
      <w:pPr>
        <w:widowControl/>
        <w:rPr>
          <w:rFonts w:ascii="CESI仿宋-GB2312" w:eastAsia="CESI仿宋-GB2312" w:hAnsi="CESI仿宋-GB2312" w:cs="CESI仿宋-GB2312" w:hint="eastAsia"/>
          <w:sz w:val="28"/>
          <w:szCs w:val="28"/>
          <w:lang w:eastAsia="zh-CN"/>
        </w:rPr>
      </w:pPr>
    </w:p>
    <w:p w14:paraId="5C6CDBFA" w14:textId="77777777" w:rsidR="001309A8" w:rsidRDefault="00427546">
      <w:pPr>
        <w:widowControl/>
        <w:rPr>
          <w:rFonts w:ascii="CESI仿宋-GB2312" w:eastAsia="CESI仿宋-GB2312" w:hAnsi="CESI仿宋-GB2312" w:cs="CESI仿宋-GB2312" w:hint="eastAsia"/>
          <w:sz w:val="28"/>
          <w:szCs w:val="28"/>
          <w:lang w:eastAsia="zh-CN"/>
        </w:rPr>
      </w:pPr>
      <w:r>
        <w:rPr>
          <w:rFonts w:ascii="CESI仿宋-GB2312" w:eastAsia="CESI仿宋-GB2312" w:hAnsi="CESI仿宋-GB2312" w:cs="CESI仿宋-GB2312" w:hint="eastAsia"/>
          <w:sz w:val="28"/>
          <w:szCs w:val="28"/>
          <w:lang w:eastAsia="zh-CN"/>
        </w:rPr>
        <w:t>提供比选文件要求的能证明企业服务能力的相关证书及荣誉证明</w:t>
      </w:r>
    </w:p>
    <w:p w14:paraId="573FE67A" w14:textId="77777777" w:rsidR="001309A8" w:rsidRDefault="00427546">
      <w:pPr>
        <w:widowControl/>
        <w:rPr>
          <w:rFonts w:ascii="CESI仿宋-GB2312" w:eastAsia="CESI仿宋-GB2312" w:hAnsi="CESI仿宋-GB2312" w:cs="CESI仿宋-GB2312" w:hint="eastAsia"/>
          <w:b/>
          <w:bCs/>
          <w:sz w:val="28"/>
          <w:szCs w:val="28"/>
          <w:lang w:eastAsia="zh-CN"/>
        </w:rPr>
      </w:pPr>
      <w:r>
        <w:rPr>
          <w:rFonts w:ascii="CESI仿宋-GB2312" w:eastAsia="CESI仿宋-GB2312" w:hAnsi="CESI仿宋-GB2312" w:cs="CESI仿宋-GB2312" w:hint="eastAsia"/>
          <w:sz w:val="28"/>
          <w:szCs w:val="28"/>
          <w:lang w:eastAsia="zh-CN"/>
        </w:rPr>
        <w:br w:type="page"/>
      </w:r>
    </w:p>
    <w:p w14:paraId="4979BC4C" w14:textId="77777777" w:rsidR="001309A8" w:rsidRDefault="00427546">
      <w:pPr>
        <w:pStyle w:val="2"/>
        <w:spacing w:line="540" w:lineRule="exact"/>
        <w:rPr>
          <w:rFonts w:ascii="CESI黑体-GB2312" w:eastAsia="CESI黑体-GB2312" w:hAnsi="CESI黑体-GB2312" w:cs="CESI黑体-GB2312" w:hint="eastAsia"/>
          <w:b w:val="0"/>
          <w:bCs w:val="0"/>
          <w:sz w:val="30"/>
          <w:szCs w:val="30"/>
          <w:lang w:eastAsia="zh-CN"/>
        </w:rPr>
      </w:pPr>
      <w:r>
        <w:rPr>
          <w:rFonts w:ascii="CESI黑体-GB2312" w:eastAsia="CESI黑体-GB2312" w:hAnsi="CESI黑体-GB2312" w:cs="CESI黑体-GB2312" w:hint="eastAsia"/>
          <w:b w:val="0"/>
          <w:bCs w:val="0"/>
          <w:sz w:val="30"/>
          <w:szCs w:val="30"/>
          <w:lang w:eastAsia="zh-CN"/>
        </w:rPr>
        <w:t>十一、比选申请人认为需要提交的其它资料</w:t>
      </w:r>
      <w:bookmarkEnd w:id="27"/>
    </w:p>
    <w:p w14:paraId="5E39919D" w14:textId="77777777" w:rsidR="001309A8" w:rsidRDefault="001309A8">
      <w:pPr>
        <w:widowControl/>
        <w:rPr>
          <w:rFonts w:ascii="CESI仿宋-GB2312" w:eastAsia="CESI仿宋-GB2312" w:hAnsi="CESI仿宋-GB2312" w:cs="CESI仿宋-GB2312" w:hint="eastAsia"/>
          <w:b/>
          <w:bCs/>
          <w:sz w:val="32"/>
          <w:szCs w:val="32"/>
          <w:lang w:eastAsia="zh-CN"/>
        </w:rPr>
      </w:pPr>
    </w:p>
    <w:sectPr w:rsidR="001309A8">
      <w:pgSz w:w="11910" w:h="16850"/>
      <w:pgMar w:top="1400" w:right="1260" w:bottom="1360" w:left="1360" w:header="0"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B551" w14:textId="77777777" w:rsidR="00427546" w:rsidRDefault="00427546">
      <w:r>
        <w:separator/>
      </w:r>
    </w:p>
  </w:endnote>
  <w:endnote w:type="continuationSeparator" w:id="0">
    <w:p w14:paraId="51BC15B6" w14:textId="77777777" w:rsidR="00427546" w:rsidRDefault="0042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default"/>
    <w:sig w:usb0="00000001" w:usb1="080E0000" w:usb2="00000000" w:usb3="00000000" w:csb0="00040000"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CESI黑体-GB2312">
    <w:altName w:val="黑体"/>
    <w:charset w:val="86"/>
    <w:family w:val="auto"/>
    <w:pitch w:val="default"/>
    <w:sig w:usb0="00000000" w:usb1="00000000" w:usb2="00000012" w:usb3="00000000" w:csb0="0004000F" w:csb1="00000000"/>
  </w:font>
  <w:font w:name="CESI仿宋-GB2312">
    <w:altName w:val="仿宋"/>
    <w:charset w:val="86"/>
    <w:family w:val="auto"/>
    <w:pitch w:val="default"/>
    <w:sig w:usb0="00000000" w:usb1="00000000" w:usb2="00000010"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3D4F7" w14:textId="77777777" w:rsidR="001309A8" w:rsidRDefault="00427546">
    <w:pPr>
      <w:spacing w:line="14" w:lineRule="auto"/>
      <w:rPr>
        <w:sz w:val="18"/>
        <w:szCs w:val="18"/>
      </w:rPr>
    </w:pPr>
    <w:r>
      <w:rPr>
        <w:noProof/>
        <w:lang w:eastAsia="zh-CN"/>
      </w:rPr>
      <mc:AlternateContent>
        <mc:Choice Requires="wps">
          <w:drawing>
            <wp:anchor distT="0" distB="0" distL="114300" distR="114300" simplePos="0" relativeHeight="251659264" behindDoc="1" locked="0" layoutInCell="1" allowOverlap="1" wp14:anchorId="36D33F9D" wp14:editId="613C3F4D">
              <wp:simplePos x="0" y="0"/>
              <wp:positionH relativeFrom="page">
                <wp:posOffset>3698875</wp:posOffset>
              </wp:positionH>
              <wp:positionV relativeFrom="page">
                <wp:posOffset>9801225</wp:posOffset>
              </wp:positionV>
              <wp:extent cx="167005" cy="21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5900"/>
                      </a:xfrm>
                      <a:prstGeom prst="rect">
                        <a:avLst/>
                      </a:prstGeom>
                      <a:noFill/>
                      <a:ln>
                        <a:noFill/>
                      </a:ln>
                    </wps:spPr>
                    <wps:txbx>
                      <w:txbxContent>
                        <w:p w14:paraId="5F5561EF" w14:textId="77777777" w:rsidR="001309A8" w:rsidRDefault="00427546">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rot="0" vert="horz" wrap="square" lIns="0" tIns="0" rIns="0" bIns="0" anchor="t" anchorCtr="0" upright="1">
                      <a:noAutofit/>
                    </wps:bodyPr>
                  </wps:wsp>
                </a:graphicData>
              </a:graphic>
            </wp:anchor>
          </w:drawing>
        </mc:Choice>
        <mc:Fallback>
          <w:pict>
            <v:shapetype w14:anchorId="36D33F9D" id="_x0000_t202" coordsize="21600,21600" o:spt="202" path="m,l,21600r21600,l21600,xe">
              <v:stroke joinstyle="miter"/>
              <v:path gradientshapeok="t" o:connecttype="rect"/>
            </v:shapetype>
            <v:shape id="Text Box 3" o:spid="_x0000_s1026" type="#_x0000_t202" style="position:absolute;margin-left:291.25pt;margin-top:771.75pt;width:13.15pt;height:1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" filled="f" stroked="f">
              <v:textbox inset="0,0,0,0">
                <w:txbxContent>
                  <w:p w14:paraId="5F5561EF" w14:textId="77777777" w:rsidR="001309A8" w:rsidRDefault="00427546">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B754" w14:textId="77777777" w:rsidR="001309A8" w:rsidRDefault="00427546">
    <w:pPr>
      <w:pStyle w:val="af1"/>
      <w:jc w:val="center"/>
      <w:rPr>
        <w:lang w:val="zh-CN"/>
      </w:rPr>
    </w:pPr>
    <w:r>
      <w:rPr>
        <w:rFonts w:hint="eastAsia"/>
        <w:lang w:val="zh-CN"/>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F474" w14:textId="77777777" w:rsidR="001309A8" w:rsidRDefault="00427546">
    <w:pPr>
      <w:pStyle w:val="af1"/>
      <w:jc w:val="center"/>
    </w:pPr>
    <w:r>
      <w:fldChar w:fldCharType="begin"/>
    </w:r>
    <w:r>
      <w:instrText>PAGE   \* MERGEFORMAT</w:instrText>
    </w:r>
    <w:r>
      <w:fldChar w:fldCharType="separate"/>
    </w:r>
    <w:r>
      <w:rPr>
        <w:lang w:val="zh-CN"/>
      </w:rPr>
      <w:t>46</w:t>
    </w:r>
    <w:r>
      <w:rPr>
        <w:lang w:val="zh-CN"/>
      </w:rPr>
      <w:fldChar w:fldCharType="end"/>
    </w:r>
  </w:p>
  <w:p w14:paraId="11E8D2B8" w14:textId="77777777" w:rsidR="001309A8" w:rsidRDefault="001309A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7541" w14:textId="77777777" w:rsidR="00427546" w:rsidRDefault="00427546">
      <w:r>
        <w:separator/>
      </w:r>
    </w:p>
  </w:footnote>
  <w:footnote w:type="continuationSeparator" w:id="0">
    <w:p w14:paraId="35F67DCE" w14:textId="77777777" w:rsidR="00427546" w:rsidRDefault="0042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B9AD" w14:textId="77777777" w:rsidR="001309A8" w:rsidRDefault="001309A8">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0BFE9" w14:textId="77777777" w:rsidR="001309A8" w:rsidRDefault="001309A8">
    <w:pPr>
      <w:pStyle w:val="a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B4BDB" w14:textId="77777777" w:rsidR="001309A8" w:rsidRDefault="00130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819F11"/>
    <w:multiLevelType w:val="singleLevel"/>
    <w:tmpl w:val="91819F11"/>
    <w:lvl w:ilvl="0">
      <w:start w:val="1"/>
      <w:numFmt w:val="decimal"/>
      <w:lvlText w:val="(%1)"/>
      <w:lvlJc w:val="left"/>
      <w:pPr>
        <w:ind w:left="425" w:hanging="425"/>
      </w:pPr>
      <w:rPr>
        <w:rFonts w:hint="default"/>
      </w:rPr>
    </w:lvl>
  </w:abstractNum>
  <w:abstractNum w:abstractNumId="1" w15:restartNumberingAfterBreak="0">
    <w:nsid w:val="9EBEB219"/>
    <w:multiLevelType w:val="singleLevel"/>
    <w:tmpl w:val="9EBEB219"/>
    <w:lvl w:ilvl="0">
      <w:start w:val="1"/>
      <w:numFmt w:val="decimal"/>
      <w:lvlText w:val="(%1)"/>
      <w:lvlJc w:val="left"/>
      <w:pPr>
        <w:ind w:left="425" w:hanging="425"/>
      </w:pPr>
      <w:rPr>
        <w:rFonts w:hint="default"/>
      </w:rPr>
    </w:lvl>
  </w:abstractNum>
  <w:abstractNum w:abstractNumId="2" w15:restartNumberingAfterBreak="0">
    <w:nsid w:val="AD442219"/>
    <w:multiLevelType w:val="singleLevel"/>
    <w:tmpl w:val="AD442219"/>
    <w:lvl w:ilvl="0">
      <w:start w:val="1"/>
      <w:numFmt w:val="decimal"/>
      <w:lvlText w:val="(%1)"/>
      <w:lvlJc w:val="left"/>
      <w:pPr>
        <w:ind w:left="425" w:hanging="425"/>
      </w:pPr>
      <w:rPr>
        <w:rFonts w:hint="default"/>
      </w:rPr>
    </w:lvl>
  </w:abstractNum>
  <w:abstractNum w:abstractNumId="3" w15:restartNumberingAfterBreak="0">
    <w:nsid w:val="B57D466A"/>
    <w:multiLevelType w:val="singleLevel"/>
    <w:tmpl w:val="B57D466A"/>
    <w:lvl w:ilvl="0">
      <w:start w:val="3"/>
      <w:numFmt w:val="decimal"/>
      <w:suff w:val="nothing"/>
      <w:lvlText w:val="（%1）"/>
      <w:lvlJc w:val="left"/>
    </w:lvl>
  </w:abstractNum>
  <w:abstractNum w:abstractNumId="4" w15:restartNumberingAfterBreak="0">
    <w:nsid w:val="D7AE6599"/>
    <w:multiLevelType w:val="singleLevel"/>
    <w:tmpl w:val="D7AE6599"/>
    <w:lvl w:ilvl="0">
      <w:start w:val="1"/>
      <w:numFmt w:val="decimal"/>
      <w:lvlText w:val="(%1)"/>
      <w:lvlJc w:val="left"/>
      <w:pPr>
        <w:ind w:left="425" w:hanging="425"/>
      </w:pPr>
      <w:rPr>
        <w:rFonts w:hint="default"/>
      </w:rPr>
    </w:lvl>
  </w:abstractNum>
  <w:abstractNum w:abstractNumId="5" w15:restartNumberingAfterBreak="0">
    <w:nsid w:val="0A924466"/>
    <w:multiLevelType w:val="multilevel"/>
    <w:tmpl w:val="0A924466"/>
    <w:lvl w:ilvl="0">
      <w:start w:val="1"/>
      <w:numFmt w:val="decimal"/>
      <w:lvlText w:val="（%1）"/>
      <w:lvlJc w:val="left"/>
      <w:pPr>
        <w:ind w:left="780" w:hanging="78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0B659D3E"/>
    <w:multiLevelType w:val="singleLevel"/>
    <w:tmpl w:val="0B659D3E"/>
    <w:lvl w:ilvl="0">
      <w:start w:val="1"/>
      <w:numFmt w:val="decimal"/>
      <w:lvlText w:val="(%1)"/>
      <w:lvlJc w:val="left"/>
      <w:pPr>
        <w:ind w:left="425" w:hanging="425"/>
      </w:pPr>
      <w:rPr>
        <w:rFonts w:hint="default"/>
      </w:rPr>
    </w:lvl>
  </w:abstractNum>
  <w:abstractNum w:abstractNumId="7" w15:restartNumberingAfterBreak="0">
    <w:nsid w:val="0C715B6B"/>
    <w:multiLevelType w:val="singleLevel"/>
    <w:tmpl w:val="0C715B6B"/>
    <w:lvl w:ilvl="0">
      <w:start w:val="1"/>
      <w:numFmt w:val="decimal"/>
      <w:lvlText w:val="(%1)"/>
      <w:lvlJc w:val="left"/>
      <w:pPr>
        <w:ind w:left="425" w:hanging="425"/>
      </w:pPr>
      <w:rPr>
        <w:rFonts w:hint="default"/>
      </w:rPr>
    </w:lvl>
  </w:abstractNum>
  <w:abstractNum w:abstractNumId="8" w15:restartNumberingAfterBreak="0">
    <w:nsid w:val="1E123F77"/>
    <w:multiLevelType w:val="multilevel"/>
    <w:tmpl w:val="1E123F77"/>
    <w:lvl w:ilvl="0">
      <w:start w:val="1"/>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start w:val="1"/>
      <w:numFmt w:val="decimal"/>
      <w:lvlText w:val="%4)"/>
      <w:lvlJc w:val="left"/>
      <w:pPr>
        <w:ind w:left="989" w:hanging="420"/>
      </w:pPr>
      <w:rPr>
        <w:rFonts w:ascii="Times New Roman" w:eastAsia="Times New Roman" w:hAnsi="Times New Roman" w:cs="Times New Roman" w:hint="default"/>
        <w:w w:val="99"/>
        <w:sz w:val="24"/>
        <w:szCs w:val="24"/>
      </w:rPr>
    </w:lvl>
    <w:lvl w:ilvl="4">
      <w:numFmt w:val="bullet"/>
      <w:lvlText w:val="•"/>
      <w:lvlJc w:val="left"/>
      <w:pPr>
        <w:ind w:left="3688" w:hanging="420"/>
      </w:pPr>
      <w:rPr>
        <w:rFonts w:hint="default"/>
      </w:rPr>
    </w:lvl>
    <w:lvl w:ilvl="5">
      <w:numFmt w:val="bullet"/>
      <w:lvlText w:val="•"/>
      <w:lvlJc w:val="left"/>
      <w:pPr>
        <w:ind w:left="4591" w:hanging="420"/>
      </w:pPr>
      <w:rPr>
        <w:rFonts w:hint="default"/>
      </w:rPr>
    </w:lvl>
    <w:lvl w:ilvl="6">
      <w:numFmt w:val="bullet"/>
      <w:lvlText w:val="•"/>
      <w:lvlJc w:val="left"/>
      <w:pPr>
        <w:ind w:left="5494" w:hanging="420"/>
      </w:pPr>
      <w:rPr>
        <w:rFonts w:hint="default"/>
      </w:rPr>
    </w:lvl>
    <w:lvl w:ilvl="7">
      <w:numFmt w:val="bullet"/>
      <w:lvlText w:val="•"/>
      <w:lvlJc w:val="left"/>
      <w:pPr>
        <w:ind w:left="6397" w:hanging="420"/>
      </w:pPr>
      <w:rPr>
        <w:rFonts w:hint="default"/>
      </w:rPr>
    </w:lvl>
    <w:lvl w:ilvl="8">
      <w:numFmt w:val="bullet"/>
      <w:lvlText w:val="•"/>
      <w:lvlJc w:val="left"/>
      <w:pPr>
        <w:ind w:left="7300" w:hanging="420"/>
      </w:pPr>
      <w:rPr>
        <w:rFonts w:hint="default"/>
      </w:rPr>
    </w:lvl>
  </w:abstractNum>
  <w:abstractNum w:abstractNumId="9" w15:restartNumberingAfterBreak="0">
    <w:nsid w:val="2E2AD782"/>
    <w:multiLevelType w:val="singleLevel"/>
    <w:tmpl w:val="2E2AD782"/>
    <w:lvl w:ilvl="0">
      <w:start w:val="3"/>
      <w:numFmt w:val="decimal"/>
      <w:lvlText w:val="%1."/>
      <w:lvlJc w:val="left"/>
      <w:pPr>
        <w:tabs>
          <w:tab w:val="left" w:pos="312"/>
        </w:tabs>
      </w:pPr>
    </w:lvl>
  </w:abstractNum>
  <w:abstractNum w:abstractNumId="10" w15:restartNumberingAfterBreak="0">
    <w:nsid w:val="375C7555"/>
    <w:multiLevelType w:val="multilevel"/>
    <w:tmpl w:val="375C7555"/>
    <w:lvl w:ilvl="0">
      <w:start w:val="2"/>
      <w:numFmt w:val="decimal"/>
      <w:lvlText w:val="%1"/>
      <w:lvlJc w:val="left"/>
      <w:pPr>
        <w:ind w:left="814" w:hanging="665"/>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281" w:hanging="665"/>
      </w:pPr>
      <w:rPr>
        <w:rFonts w:hint="default"/>
      </w:rPr>
    </w:lvl>
    <w:lvl w:ilvl="4">
      <w:numFmt w:val="bullet"/>
      <w:lvlText w:val="•"/>
      <w:lvlJc w:val="left"/>
      <w:pPr>
        <w:ind w:left="4102" w:hanging="665"/>
      </w:pPr>
      <w:rPr>
        <w:rFonts w:hint="default"/>
      </w:rPr>
    </w:lvl>
    <w:lvl w:ilvl="5">
      <w:numFmt w:val="bullet"/>
      <w:lvlText w:val="•"/>
      <w:lvlJc w:val="left"/>
      <w:pPr>
        <w:ind w:left="4923" w:hanging="665"/>
      </w:pPr>
      <w:rPr>
        <w:rFonts w:hint="default"/>
      </w:rPr>
    </w:lvl>
    <w:lvl w:ilvl="6">
      <w:numFmt w:val="bullet"/>
      <w:lvlText w:val="•"/>
      <w:lvlJc w:val="left"/>
      <w:pPr>
        <w:ind w:left="5743" w:hanging="665"/>
      </w:pPr>
      <w:rPr>
        <w:rFonts w:hint="default"/>
      </w:rPr>
    </w:lvl>
    <w:lvl w:ilvl="7">
      <w:numFmt w:val="bullet"/>
      <w:lvlText w:val="•"/>
      <w:lvlJc w:val="left"/>
      <w:pPr>
        <w:ind w:left="6564" w:hanging="665"/>
      </w:pPr>
      <w:rPr>
        <w:rFonts w:hint="default"/>
      </w:rPr>
    </w:lvl>
    <w:lvl w:ilvl="8">
      <w:numFmt w:val="bullet"/>
      <w:lvlText w:val="•"/>
      <w:lvlJc w:val="left"/>
      <w:pPr>
        <w:ind w:left="7385" w:hanging="665"/>
      </w:pPr>
      <w:rPr>
        <w:rFonts w:hint="default"/>
      </w:rPr>
    </w:lvl>
  </w:abstractNum>
  <w:abstractNum w:abstractNumId="11" w15:restartNumberingAfterBreak="0">
    <w:nsid w:val="3D1F7F0F"/>
    <w:multiLevelType w:val="multilevel"/>
    <w:tmpl w:val="3D1F7F0F"/>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pStyle w:val="p0"/>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1EC7FCC"/>
    <w:multiLevelType w:val="multilevel"/>
    <w:tmpl w:val="51EC7FCC"/>
    <w:lvl w:ilvl="0">
      <w:start w:val="2"/>
      <w:numFmt w:val="decimal"/>
      <w:lvlText w:val="%1"/>
      <w:lvlJc w:val="left"/>
      <w:pPr>
        <w:ind w:left="634" w:hanging="485"/>
      </w:pPr>
      <w:rPr>
        <w:rFonts w:hint="default"/>
      </w:rPr>
    </w:lvl>
    <w:lvl w:ilvl="1">
      <w:numFmt w:val="none"/>
      <w:lvlText w:val=""/>
      <w:lvlJc w:val="left"/>
      <w:pPr>
        <w:tabs>
          <w:tab w:val="left" w:pos="360"/>
        </w:tabs>
      </w:pPr>
    </w:lvl>
    <w:lvl w:ilvl="2">
      <w:numFmt w:val="bullet"/>
      <w:lvlText w:val="•"/>
      <w:lvlJc w:val="left"/>
      <w:pPr>
        <w:ind w:left="2317" w:hanging="485"/>
      </w:pPr>
      <w:rPr>
        <w:rFonts w:hint="default"/>
      </w:rPr>
    </w:lvl>
    <w:lvl w:ilvl="3">
      <w:numFmt w:val="bullet"/>
      <w:lvlText w:val="•"/>
      <w:lvlJc w:val="left"/>
      <w:pPr>
        <w:ind w:left="3155" w:hanging="485"/>
      </w:pPr>
      <w:rPr>
        <w:rFonts w:hint="default"/>
      </w:rPr>
    </w:lvl>
    <w:lvl w:ilvl="4">
      <w:numFmt w:val="bullet"/>
      <w:lvlText w:val="•"/>
      <w:lvlJc w:val="left"/>
      <w:pPr>
        <w:ind w:left="3994" w:hanging="485"/>
      </w:pPr>
      <w:rPr>
        <w:rFonts w:hint="default"/>
      </w:rPr>
    </w:lvl>
    <w:lvl w:ilvl="5">
      <w:numFmt w:val="bullet"/>
      <w:lvlText w:val="•"/>
      <w:lvlJc w:val="left"/>
      <w:pPr>
        <w:ind w:left="4833" w:hanging="485"/>
      </w:pPr>
      <w:rPr>
        <w:rFonts w:hint="default"/>
      </w:rPr>
    </w:lvl>
    <w:lvl w:ilvl="6">
      <w:numFmt w:val="bullet"/>
      <w:lvlText w:val="•"/>
      <w:lvlJc w:val="left"/>
      <w:pPr>
        <w:ind w:left="5671" w:hanging="485"/>
      </w:pPr>
      <w:rPr>
        <w:rFonts w:hint="default"/>
      </w:rPr>
    </w:lvl>
    <w:lvl w:ilvl="7">
      <w:numFmt w:val="bullet"/>
      <w:lvlText w:val="•"/>
      <w:lvlJc w:val="left"/>
      <w:pPr>
        <w:ind w:left="6510" w:hanging="485"/>
      </w:pPr>
      <w:rPr>
        <w:rFonts w:hint="default"/>
      </w:rPr>
    </w:lvl>
    <w:lvl w:ilvl="8">
      <w:numFmt w:val="bullet"/>
      <w:lvlText w:val="•"/>
      <w:lvlJc w:val="left"/>
      <w:pPr>
        <w:ind w:left="7349" w:hanging="485"/>
      </w:pPr>
      <w:rPr>
        <w:rFonts w:hint="default"/>
      </w:rPr>
    </w:lvl>
  </w:abstractNum>
  <w:num w:numId="1" w16cid:durableId="325322031">
    <w:abstractNumId w:val="11"/>
  </w:num>
  <w:num w:numId="2" w16cid:durableId="272514125">
    <w:abstractNumId w:val="12"/>
  </w:num>
  <w:num w:numId="3" w16cid:durableId="2051570754">
    <w:abstractNumId w:val="5"/>
  </w:num>
  <w:num w:numId="4" w16cid:durableId="1259022909">
    <w:abstractNumId w:val="6"/>
  </w:num>
  <w:num w:numId="5" w16cid:durableId="1115948673">
    <w:abstractNumId w:val="4"/>
  </w:num>
  <w:num w:numId="6" w16cid:durableId="657998196">
    <w:abstractNumId w:val="8"/>
  </w:num>
  <w:num w:numId="7" w16cid:durableId="1106540614">
    <w:abstractNumId w:val="7"/>
  </w:num>
  <w:num w:numId="8" w16cid:durableId="111363804">
    <w:abstractNumId w:val="2"/>
  </w:num>
  <w:num w:numId="9" w16cid:durableId="175537908">
    <w:abstractNumId w:val="0"/>
  </w:num>
  <w:num w:numId="10" w16cid:durableId="1464692356">
    <w:abstractNumId w:val="1"/>
  </w:num>
  <w:num w:numId="11" w16cid:durableId="1432312832">
    <w:abstractNumId w:val="13"/>
  </w:num>
  <w:num w:numId="12" w16cid:durableId="1921136543">
    <w:abstractNumId w:val="3"/>
  </w:num>
  <w:num w:numId="13" w16cid:durableId="1086533769">
    <w:abstractNumId w:val="10"/>
  </w:num>
  <w:num w:numId="14" w16cid:durableId="387384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xMmM2ZTk4NzQ1OWFmNWJhNjM2NGZhZWNhZDk0MDAifQ=="/>
  </w:docVars>
  <w:rsids>
    <w:rsidRoot w:val="00A93718"/>
    <w:rsid w:val="9E73A7CC"/>
    <w:rsid w:val="9EBFCFCD"/>
    <w:rsid w:val="B33FB105"/>
    <w:rsid w:val="BDF3E792"/>
    <w:rsid w:val="BFFF7C1E"/>
    <w:rsid w:val="CB7D6125"/>
    <w:rsid w:val="D6C3FF0D"/>
    <w:rsid w:val="D7BF500D"/>
    <w:rsid w:val="D9F6CC6D"/>
    <w:rsid w:val="EBEF629B"/>
    <w:rsid w:val="EBFE231B"/>
    <w:rsid w:val="EEF71053"/>
    <w:rsid w:val="F3BF50BC"/>
    <w:rsid w:val="F9E6A9E3"/>
    <w:rsid w:val="FBF35DB7"/>
    <w:rsid w:val="FD7B30A3"/>
    <w:rsid w:val="FEBF5368"/>
    <w:rsid w:val="FF3F9806"/>
    <w:rsid w:val="FF6F5EBC"/>
    <w:rsid w:val="FF7DBA31"/>
    <w:rsid w:val="FFBB58BA"/>
    <w:rsid w:val="FFDF45CF"/>
    <w:rsid w:val="FFDFC233"/>
    <w:rsid w:val="00031973"/>
    <w:rsid w:val="00046DA6"/>
    <w:rsid w:val="00051264"/>
    <w:rsid w:val="00051289"/>
    <w:rsid w:val="00092365"/>
    <w:rsid w:val="000940E3"/>
    <w:rsid w:val="000A2AC2"/>
    <w:rsid w:val="000B0827"/>
    <w:rsid w:val="000B3CC5"/>
    <w:rsid w:val="000B40DA"/>
    <w:rsid w:val="000C2F43"/>
    <w:rsid w:val="000D2663"/>
    <w:rsid w:val="000E4431"/>
    <w:rsid w:val="000E6EF5"/>
    <w:rsid w:val="000F0734"/>
    <w:rsid w:val="000F3B6B"/>
    <w:rsid w:val="00101E2A"/>
    <w:rsid w:val="00123146"/>
    <w:rsid w:val="001305BF"/>
    <w:rsid w:val="001309A8"/>
    <w:rsid w:val="00133720"/>
    <w:rsid w:val="00137350"/>
    <w:rsid w:val="0016278A"/>
    <w:rsid w:val="00162E04"/>
    <w:rsid w:val="001651C4"/>
    <w:rsid w:val="00173123"/>
    <w:rsid w:val="001767DC"/>
    <w:rsid w:val="00184827"/>
    <w:rsid w:val="001873BE"/>
    <w:rsid w:val="0019005A"/>
    <w:rsid w:val="001B5176"/>
    <w:rsid w:val="001B6128"/>
    <w:rsid w:val="001C5330"/>
    <w:rsid w:val="001D677C"/>
    <w:rsid w:val="001D76C1"/>
    <w:rsid w:val="001E06C9"/>
    <w:rsid w:val="001F1BA4"/>
    <w:rsid w:val="001F2D27"/>
    <w:rsid w:val="001F3B39"/>
    <w:rsid w:val="001F7042"/>
    <w:rsid w:val="0021752F"/>
    <w:rsid w:val="00224D9D"/>
    <w:rsid w:val="0024332F"/>
    <w:rsid w:val="0025446B"/>
    <w:rsid w:val="002574FB"/>
    <w:rsid w:val="002603CA"/>
    <w:rsid w:val="00266BD2"/>
    <w:rsid w:val="002825DA"/>
    <w:rsid w:val="00282AE9"/>
    <w:rsid w:val="002B3584"/>
    <w:rsid w:val="002C3F8E"/>
    <w:rsid w:val="002D371A"/>
    <w:rsid w:val="002D67A0"/>
    <w:rsid w:val="002F3116"/>
    <w:rsid w:val="00301136"/>
    <w:rsid w:val="00302CD6"/>
    <w:rsid w:val="00311ACD"/>
    <w:rsid w:val="00315DF1"/>
    <w:rsid w:val="003271BA"/>
    <w:rsid w:val="00333D2B"/>
    <w:rsid w:val="00371F24"/>
    <w:rsid w:val="00381F68"/>
    <w:rsid w:val="003935B8"/>
    <w:rsid w:val="003A738E"/>
    <w:rsid w:val="003B6890"/>
    <w:rsid w:val="003C78E1"/>
    <w:rsid w:val="003C7CB4"/>
    <w:rsid w:val="003D25DF"/>
    <w:rsid w:val="003D5DEC"/>
    <w:rsid w:val="003E723A"/>
    <w:rsid w:val="003F368A"/>
    <w:rsid w:val="004008AD"/>
    <w:rsid w:val="004123C3"/>
    <w:rsid w:val="004150D5"/>
    <w:rsid w:val="004150F0"/>
    <w:rsid w:val="0042433C"/>
    <w:rsid w:val="00427546"/>
    <w:rsid w:val="00444213"/>
    <w:rsid w:val="00445862"/>
    <w:rsid w:val="0046134A"/>
    <w:rsid w:val="00465780"/>
    <w:rsid w:val="004872E6"/>
    <w:rsid w:val="004A022E"/>
    <w:rsid w:val="004A146D"/>
    <w:rsid w:val="004C040D"/>
    <w:rsid w:val="004D2F4A"/>
    <w:rsid w:val="004D4953"/>
    <w:rsid w:val="004E178B"/>
    <w:rsid w:val="004E3260"/>
    <w:rsid w:val="004F0B8C"/>
    <w:rsid w:val="004F2D64"/>
    <w:rsid w:val="004F3310"/>
    <w:rsid w:val="004F4F44"/>
    <w:rsid w:val="0050055A"/>
    <w:rsid w:val="0050459C"/>
    <w:rsid w:val="0050512F"/>
    <w:rsid w:val="00505432"/>
    <w:rsid w:val="00510E6E"/>
    <w:rsid w:val="00523E32"/>
    <w:rsid w:val="00553AA2"/>
    <w:rsid w:val="00553F13"/>
    <w:rsid w:val="00553FDA"/>
    <w:rsid w:val="00560EE8"/>
    <w:rsid w:val="005633D7"/>
    <w:rsid w:val="005644D1"/>
    <w:rsid w:val="00575877"/>
    <w:rsid w:val="005827C2"/>
    <w:rsid w:val="005843DF"/>
    <w:rsid w:val="00585D19"/>
    <w:rsid w:val="005A2533"/>
    <w:rsid w:val="005A738D"/>
    <w:rsid w:val="005B0993"/>
    <w:rsid w:val="005B13ED"/>
    <w:rsid w:val="005B2825"/>
    <w:rsid w:val="005B2B12"/>
    <w:rsid w:val="005B3FA9"/>
    <w:rsid w:val="005B796C"/>
    <w:rsid w:val="005F4F68"/>
    <w:rsid w:val="00634636"/>
    <w:rsid w:val="0063570F"/>
    <w:rsid w:val="00637CAD"/>
    <w:rsid w:val="00646D76"/>
    <w:rsid w:val="006630BB"/>
    <w:rsid w:val="0068565B"/>
    <w:rsid w:val="00692E39"/>
    <w:rsid w:val="006972B1"/>
    <w:rsid w:val="006D460C"/>
    <w:rsid w:val="007013BA"/>
    <w:rsid w:val="007055F3"/>
    <w:rsid w:val="0070598B"/>
    <w:rsid w:val="00714B63"/>
    <w:rsid w:val="00722BCA"/>
    <w:rsid w:val="00741E58"/>
    <w:rsid w:val="00743D04"/>
    <w:rsid w:val="00751290"/>
    <w:rsid w:val="00762D7D"/>
    <w:rsid w:val="00795537"/>
    <w:rsid w:val="007A194C"/>
    <w:rsid w:val="007A1A30"/>
    <w:rsid w:val="007A5A61"/>
    <w:rsid w:val="007B2066"/>
    <w:rsid w:val="007B2B2D"/>
    <w:rsid w:val="007B50E8"/>
    <w:rsid w:val="007C171A"/>
    <w:rsid w:val="007C24A1"/>
    <w:rsid w:val="007C2DE6"/>
    <w:rsid w:val="007C387C"/>
    <w:rsid w:val="007C651D"/>
    <w:rsid w:val="007D71C9"/>
    <w:rsid w:val="007E138C"/>
    <w:rsid w:val="0081629D"/>
    <w:rsid w:val="00816ABE"/>
    <w:rsid w:val="00832380"/>
    <w:rsid w:val="008378C1"/>
    <w:rsid w:val="00857B1A"/>
    <w:rsid w:val="008674AE"/>
    <w:rsid w:val="00871ADF"/>
    <w:rsid w:val="008919E4"/>
    <w:rsid w:val="008A2817"/>
    <w:rsid w:val="008A531E"/>
    <w:rsid w:val="008A7852"/>
    <w:rsid w:val="008B1900"/>
    <w:rsid w:val="008B1DFB"/>
    <w:rsid w:val="008B5B78"/>
    <w:rsid w:val="008B73AA"/>
    <w:rsid w:val="008D7E91"/>
    <w:rsid w:val="008E3314"/>
    <w:rsid w:val="00920B6F"/>
    <w:rsid w:val="009314C7"/>
    <w:rsid w:val="00946E96"/>
    <w:rsid w:val="00957554"/>
    <w:rsid w:val="00965C63"/>
    <w:rsid w:val="00966CE6"/>
    <w:rsid w:val="009707CB"/>
    <w:rsid w:val="009B5395"/>
    <w:rsid w:val="009B6B7D"/>
    <w:rsid w:val="009C26C9"/>
    <w:rsid w:val="009C39B3"/>
    <w:rsid w:val="009D3133"/>
    <w:rsid w:val="00A102ED"/>
    <w:rsid w:val="00A16468"/>
    <w:rsid w:val="00A174BC"/>
    <w:rsid w:val="00A770BA"/>
    <w:rsid w:val="00A7752D"/>
    <w:rsid w:val="00A826A8"/>
    <w:rsid w:val="00A87DE5"/>
    <w:rsid w:val="00A93718"/>
    <w:rsid w:val="00A94E77"/>
    <w:rsid w:val="00A975BE"/>
    <w:rsid w:val="00AD5436"/>
    <w:rsid w:val="00AF6593"/>
    <w:rsid w:val="00B124C9"/>
    <w:rsid w:val="00B21006"/>
    <w:rsid w:val="00B23DC6"/>
    <w:rsid w:val="00B308B9"/>
    <w:rsid w:val="00B51BF4"/>
    <w:rsid w:val="00B526D6"/>
    <w:rsid w:val="00B716D6"/>
    <w:rsid w:val="00B87733"/>
    <w:rsid w:val="00BA03E4"/>
    <w:rsid w:val="00BA0E40"/>
    <w:rsid w:val="00BA0FD4"/>
    <w:rsid w:val="00BA37BF"/>
    <w:rsid w:val="00BB5431"/>
    <w:rsid w:val="00BD72F4"/>
    <w:rsid w:val="00BD7998"/>
    <w:rsid w:val="00BE2B1A"/>
    <w:rsid w:val="00BE7966"/>
    <w:rsid w:val="00BF0467"/>
    <w:rsid w:val="00C04D22"/>
    <w:rsid w:val="00C20D6D"/>
    <w:rsid w:val="00C305E7"/>
    <w:rsid w:val="00C342DE"/>
    <w:rsid w:val="00C42ED4"/>
    <w:rsid w:val="00C44C53"/>
    <w:rsid w:val="00C50EDE"/>
    <w:rsid w:val="00C6608B"/>
    <w:rsid w:val="00C74E96"/>
    <w:rsid w:val="00C80346"/>
    <w:rsid w:val="00C96E00"/>
    <w:rsid w:val="00CB7319"/>
    <w:rsid w:val="00CB7F39"/>
    <w:rsid w:val="00CC0835"/>
    <w:rsid w:val="00CD7AF2"/>
    <w:rsid w:val="00CE0EFB"/>
    <w:rsid w:val="00D00C2D"/>
    <w:rsid w:val="00D0128F"/>
    <w:rsid w:val="00D035EA"/>
    <w:rsid w:val="00D12996"/>
    <w:rsid w:val="00D21962"/>
    <w:rsid w:val="00D24F74"/>
    <w:rsid w:val="00D42EDC"/>
    <w:rsid w:val="00D50FD2"/>
    <w:rsid w:val="00D657F1"/>
    <w:rsid w:val="00D8141A"/>
    <w:rsid w:val="00DA1411"/>
    <w:rsid w:val="00DB43CB"/>
    <w:rsid w:val="00DB4D5F"/>
    <w:rsid w:val="00DD24AE"/>
    <w:rsid w:val="00DD7C15"/>
    <w:rsid w:val="00DE56E1"/>
    <w:rsid w:val="00DE62A1"/>
    <w:rsid w:val="00DF7A19"/>
    <w:rsid w:val="00E00310"/>
    <w:rsid w:val="00E017F6"/>
    <w:rsid w:val="00E05A5F"/>
    <w:rsid w:val="00E0663D"/>
    <w:rsid w:val="00E20C67"/>
    <w:rsid w:val="00E210A8"/>
    <w:rsid w:val="00E24E63"/>
    <w:rsid w:val="00E26B8A"/>
    <w:rsid w:val="00E336CB"/>
    <w:rsid w:val="00E4726D"/>
    <w:rsid w:val="00E75B53"/>
    <w:rsid w:val="00E75DE5"/>
    <w:rsid w:val="00E77EA9"/>
    <w:rsid w:val="00E856AE"/>
    <w:rsid w:val="00E943CC"/>
    <w:rsid w:val="00EA636D"/>
    <w:rsid w:val="00EB2F35"/>
    <w:rsid w:val="00EB4A46"/>
    <w:rsid w:val="00EC255C"/>
    <w:rsid w:val="00ED5144"/>
    <w:rsid w:val="00EE5764"/>
    <w:rsid w:val="00EE57CF"/>
    <w:rsid w:val="00F11AEF"/>
    <w:rsid w:val="00F22733"/>
    <w:rsid w:val="00F23E28"/>
    <w:rsid w:val="00F2473D"/>
    <w:rsid w:val="00F26C8F"/>
    <w:rsid w:val="00F44373"/>
    <w:rsid w:val="00F51118"/>
    <w:rsid w:val="00F64F74"/>
    <w:rsid w:val="00F67FDB"/>
    <w:rsid w:val="00F75B7C"/>
    <w:rsid w:val="00F8407D"/>
    <w:rsid w:val="00F8499F"/>
    <w:rsid w:val="00F84D1E"/>
    <w:rsid w:val="00F84E6D"/>
    <w:rsid w:val="00F926F4"/>
    <w:rsid w:val="00FB07CC"/>
    <w:rsid w:val="00FB2085"/>
    <w:rsid w:val="00FB6D3C"/>
    <w:rsid w:val="00FC0A3D"/>
    <w:rsid w:val="00FC52F4"/>
    <w:rsid w:val="00FC6646"/>
    <w:rsid w:val="00FF26DB"/>
    <w:rsid w:val="00FF64FA"/>
    <w:rsid w:val="022375EB"/>
    <w:rsid w:val="03044F37"/>
    <w:rsid w:val="063F547A"/>
    <w:rsid w:val="073A25E0"/>
    <w:rsid w:val="07FA25D2"/>
    <w:rsid w:val="0840292C"/>
    <w:rsid w:val="093A7ACB"/>
    <w:rsid w:val="0E1F257C"/>
    <w:rsid w:val="10EE4B2C"/>
    <w:rsid w:val="11290C5D"/>
    <w:rsid w:val="12F80B1F"/>
    <w:rsid w:val="13A7230D"/>
    <w:rsid w:val="13D7569A"/>
    <w:rsid w:val="15244B23"/>
    <w:rsid w:val="1DBC4C07"/>
    <w:rsid w:val="1F2E38E2"/>
    <w:rsid w:val="25613EAC"/>
    <w:rsid w:val="257670B4"/>
    <w:rsid w:val="2C535C2D"/>
    <w:rsid w:val="2E3B56D4"/>
    <w:rsid w:val="2FB62DFF"/>
    <w:rsid w:val="30BB0302"/>
    <w:rsid w:val="326B01F1"/>
    <w:rsid w:val="33E716AF"/>
    <w:rsid w:val="345D45F6"/>
    <w:rsid w:val="34A57D4B"/>
    <w:rsid w:val="3529272A"/>
    <w:rsid w:val="355E0F76"/>
    <w:rsid w:val="37F80854"/>
    <w:rsid w:val="38AE0F30"/>
    <w:rsid w:val="3B3D6F2F"/>
    <w:rsid w:val="3B534B27"/>
    <w:rsid w:val="3BF3576A"/>
    <w:rsid w:val="3D3E8CB7"/>
    <w:rsid w:val="3E5FBAAF"/>
    <w:rsid w:val="3E6A003B"/>
    <w:rsid w:val="3EBB107D"/>
    <w:rsid w:val="3EFB41F2"/>
    <w:rsid w:val="40436D96"/>
    <w:rsid w:val="427732E7"/>
    <w:rsid w:val="47BFC4C9"/>
    <w:rsid w:val="49156DF5"/>
    <w:rsid w:val="4AC00C8A"/>
    <w:rsid w:val="4B3612A5"/>
    <w:rsid w:val="4B9F906A"/>
    <w:rsid w:val="4BFF4D3A"/>
    <w:rsid w:val="4CA54934"/>
    <w:rsid w:val="4CE80AF2"/>
    <w:rsid w:val="4F9FAD56"/>
    <w:rsid w:val="52B479F1"/>
    <w:rsid w:val="539DCDE7"/>
    <w:rsid w:val="557852B0"/>
    <w:rsid w:val="55EE10FA"/>
    <w:rsid w:val="5637592E"/>
    <w:rsid w:val="579932E7"/>
    <w:rsid w:val="58B54151"/>
    <w:rsid w:val="58C16CED"/>
    <w:rsid w:val="59396B30"/>
    <w:rsid w:val="599673D6"/>
    <w:rsid w:val="5AF00066"/>
    <w:rsid w:val="5B6D2AC1"/>
    <w:rsid w:val="5D5E9761"/>
    <w:rsid w:val="5EA031AD"/>
    <w:rsid w:val="5F5F4E16"/>
    <w:rsid w:val="5F731C24"/>
    <w:rsid w:val="5F7AFB66"/>
    <w:rsid w:val="5FF8237E"/>
    <w:rsid w:val="5FFD5AB2"/>
    <w:rsid w:val="616E0258"/>
    <w:rsid w:val="653528A1"/>
    <w:rsid w:val="66CC798F"/>
    <w:rsid w:val="67D30150"/>
    <w:rsid w:val="69C266CE"/>
    <w:rsid w:val="6A1342B8"/>
    <w:rsid w:val="6B424362"/>
    <w:rsid w:val="6BC524A5"/>
    <w:rsid w:val="6CFC6F52"/>
    <w:rsid w:val="6CFF27D5"/>
    <w:rsid w:val="6DFE7569"/>
    <w:rsid w:val="6FE77FF1"/>
    <w:rsid w:val="719D36FB"/>
    <w:rsid w:val="72C139C6"/>
    <w:rsid w:val="72CC236B"/>
    <w:rsid w:val="72FFF92E"/>
    <w:rsid w:val="733FEB08"/>
    <w:rsid w:val="73BC69EE"/>
    <w:rsid w:val="73DF007C"/>
    <w:rsid w:val="73FEE4B5"/>
    <w:rsid w:val="740842FD"/>
    <w:rsid w:val="758B527A"/>
    <w:rsid w:val="765F269F"/>
    <w:rsid w:val="7AB43E11"/>
    <w:rsid w:val="7AEC944A"/>
    <w:rsid w:val="7CBE706F"/>
    <w:rsid w:val="7DFF4A41"/>
    <w:rsid w:val="7EAF0B77"/>
    <w:rsid w:val="7F3D42EE"/>
    <w:rsid w:val="7FCF1F29"/>
    <w:rsid w:val="7FEFD3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15A3C"/>
  <w15:docId w15:val="{2E7FA20B-E1B7-48FD-A954-D893E132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1" w:unhideWhenUsed="1" w:qFormat="1"/>
    <w:lsdException w:name="heading 5" w:uiPriority="9" w:unhideWhenUsed="1" w:qFormat="1"/>
    <w:lsdException w:name="heading 6" w:uiPriority="9" w:unhideWhenUsed="1" w:qFormat="1"/>
    <w:lsdException w:name="heading 7" w:uiPriority="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iPriority="0" w:unhideWhenUsed="1" w:qFormat="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pPr>
    <w:rPr>
      <w:rFonts w:asciiTheme="minorHAnsi" w:eastAsiaTheme="minorEastAsia" w:hAnsiTheme="minorHAnsi" w:cstheme="minorBidi"/>
      <w:sz w:val="22"/>
      <w:szCs w:val="22"/>
      <w:lang w:eastAsia="en-US"/>
    </w:rPr>
  </w:style>
  <w:style w:type="paragraph" w:styleId="1">
    <w:name w:val="heading 1"/>
    <w:basedOn w:val="a"/>
    <w:next w:val="a"/>
    <w:link w:val="10"/>
    <w:uiPriority w:val="9"/>
    <w:qFormat/>
    <w:pPr>
      <w:ind w:left="154"/>
      <w:outlineLvl w:val="0"/>
    </w:pPr>
    <w:rPr>
      <w:rFonts w:ascii="Microsoft JhengHei" w:eastAsia="Microsoft JhengHei" w:hAnsi="Microsoft JhengHei"/>
      <w:b/>
      <w:bCs/>
      <w:sz w:val="72"/>
      <w:szCs w:val="72"/>
    </w:rPr>
  </w:style>
  <w:style w:type="paragraph" w:styleId="2">
    <w:name w:val="heading 2"/>
    <w:basedOn w:val="a"/>
    <w:next w:val="a"/>
    <w:link w:val="20"/>
    <w:unhideWhenUsed/>
    <w:qFormat/>
    <w:pPr>
      <w:ind w:left="114"/>
      <w:outlineLvl w:val="1"/>
    </w:pPr>
    <w:rPr>
      <w:rFonts w:ascii="Microsoft JhengHei" w:eastAsia="Microsoft JhengHei" w:hAnsi="Microsoft JhengHei"/>
      <w:b/>
      <w:bCs/>
      <w:sz w:val="44"/>
      <w:szCs w:val="44"/>
    </w:rPr>
  </w:style>
  <w:style w:type="paragraph" w:styleId="3">
    <w:name w:val="heading 3"/>
    <w:basedOn w:val="a"/>
    <w:next w:val="a"/>
    <w:link w:val="30"/>
    <w:unhideWhenUsed/>
    <w:qFormat/>
    <w:pPr>
      <w:outlineLvl w:val="2"/>
    </w:pPr>
    <w:rPr>
      <w:rFonts w:ascii="Microsoft JhengHei" w:eastAsia="Microsoft JhengHei" w:hAnsi="Microsoft JhengHei"/>
      <w:b/>
      <w:bCs/>
      <w:sz w:val="32"/>
      <w:szCs w:val="32"/>
    </w:rPr>
  </w:style>
  <w:style w:type="paragraph" w:styleId="4">
    <w:name w:val="heading 4"/>
    <w:basedOn w:val="a"/>
    <w:next w:val="a"/>
    <w:link w:val="40"/>
    <w:uiPriority w:val="1"/>
    <w:unhideWhenUsed/>
    <w:qFormat/>
    <w:pPr>
      <w:ind w:left="1074"/>
      <w:outlineLvl w:val="3"/>
    </w:pPr>
    <w:rPr>
      <w:rFonts w:ascii="宋体" w:eastAsia="宋体" w:hAnsi="宋体"/>
      <w:sz w:val="32"/>
      <w:szCs w:val="32"/>
    </w:rPr>
  </w:style>
  <w:style w:type="paragraph" w:styleId="50">
    <w:name w:val="heading 5"/>
    <w:basedOn w:val="a"/>
    <w:next w:val="a"/>
    <w:link w:val="51"/>
    <w:uiPriority w:val="9"/>
    <w:unhideWhenUsed/>
    <w:qFormat/>
    <w:pPr>
      <w:ind w:left="114"/>
      <w:outlineLvl w:val="4"/>
    </w:pPr>
    <w:rPr>
      <w:rFonts w:ascii="Microsoft JhengHei" w:eastAsia="Microsoft JhengHei" w:hAnsi="Microsoft JhengHei"/>
      <w:b/>
      <w:bCs/>
      <w:sz w:val="24"/>
      <w:szCs w:val="24"/>
    </w:rPr>
  </w:style>
  <w:style w:type="paragraph" w:styleId="6">
    <w:name w:val="heading 6"/>
    <w:basedOn w:val="a"/>
    <w:next w:val="a"/>
    <w:uiPriority w:val="9"/>
    <w:unhideWhenUsed/>
    <w:qFormat/>
    <w:pPr>
      <w:spacing w:before="82"/>
      <w:outlineLvl w:val="5"/>
    </w:pPr>
    <w:rPr>
      <w:rFonts w:ascii="Arial" w:eastAsia="Arial" w:hAnsi="Arial"/>
      <w:b/>
      <w:bCs/>
      <w:sz w:val="23"/>
      <w:szCs w:val="23"/>
    </w:rPr>
  </w:style>
  <w:style w:type="paragraph" w:styleId="7">
    <w:name w:val="heading 7"/>
    <w:basedOn w:val="a"/>
    <w:next w:val="a"/>
    <w:uiPriority w:val="1"/>
    <w:qFormat/>
    <w:pPr>
      <w:outlineLvl w:val="6"/>
    </w:pPr>
    <w:rPr>
      <w:rFonts w:ascii="Microsoft JhengHei" w:eastAsia="Microsoft JhengHei" w:hAnsi="Microsoft JhengHei"/>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before="133"/>
      <w:ind w:left="114"/>
    </w:pPr>
    <w:rPr>
      <w:rFonts w:ascii="宋体" w:eastAsia="宋体" w:hAnsi="宋体"/>
      <w:sz w:val="21"/>
      <w:szCs w:val="21"/>
    </w:rPr>
  </w:style>
  <w:style w:type="paragraph" w:styleId="TOC7">
    <w:name w:val="toc 7"/>
    <w:basedOn w:val="a"/>
    <w:next w:val="a"/>
    <w:uiPriority w:val="39"/>
    <w:unhideWhenUsed/>
    <w:qFormat/>
    <w:pPr>
      <w:ind w:leftChars="1200" w:left="2520"/>
      <w:jc w:val="both"/>
    </w:pPr>
    <w:rPr>
      <w:rFonts w:ascii="Calibri" w:eastAsia="宋体" w:hAnsi="Calibri" w:cs="Times New Roman"/>
      <w:kern w:val="2"/>
      <w:sz w:val="21"/>
      <w:lang w:eastAsia="zh-CN"/>
    </w:rPr>
  </w:style>
  <w:style w:type="paragraph" w:styleId="a5">
    <w:name w:val="table of authorities"/>
    <w:basedOn w:val="a"/>
    <w:next w:val="a"/>
    <w:uiPriority w:val="99"/>
    <w:unhideWhenUsed/>
    <w:qFormat/>
    <w:pPr>
      <w:ind w:leftChars="200" w:left="420"/>
      <w:jc w:val="both"/>
    </w:pPr>
    <w:rPr>
      <w:rFonts w:ascii="Times New Roman" w:eastAsia="宋体" w:hAnsi="Times New Roman" w:cs="Times New Roman"/>
      <w:kern w:val="2"/>
      <w:sz w:val="21"/>
      <w:szCs w:val="24"/>
      <w:lang w:eastAsia="zh-CN"/>
    </w:rPr>
  </w:style>
  <w:style w:type="paragraph" w:styleId="a6">
    <w:name w:val="Normal Indent"/>
    <w:basedOn w:val="a"/>
    <w:link w:val="a7"/>
    <w:qFormat/>
    <w:pPr>
      <w:ind w:firstLineChars="200" w:firstLine="420"/>
      <w:jc w:val="both"/>
    </w:pPr>
    <w:rPr>
      <w:rFonts w:eastAsia="宋体"/>
      <w:kern w:val="2"/>
      <w:sz w:val="21"/>
      <w:szCs w:val="24"/>
      <w:lang w:eastAsia="zh-CN"/>
    </w:rPr>
  </w:style>
  <w:style w:type="paragraph" w:styleId="a8">
    <w:name w:val="annotation text"/>
    <w:basedOn w:val="a"/>
    <w:link w:val="a9"/>
    <w:qFormat/>
    <w:rPr>
      <w:kern w:val="2"/>
      <w:sz w:val="18"/>
    </w:rPr>
  </w:style>
  <w:style w:type="paragraph" w:styleId="aa">
    <w:name w:val="Body Text Indent"/>
    <w:basedOn w:val="a"/>
    <w:link w:val="ab"/>
    <w:qFormat/>
    <w:pPr>
      <w:ind w:firstLine="630"/>
      <w:jc w:val="both"/>
    </w:pPr>
    <w:rPr>
      <w:rFonts w:eastAsia="宋体"/>
      <w:kern w:val="2"/>
      <w:sz w:val="32"/>
      <w:lang w:eastAsia="zh-CN"/>
    </w:rPr>
  </w:style>
  <w:style w:type="paragraph" w:styleId="ac">
    <w:name w:val="Block Text"/>
    <w:basedOn w:val="a"/>
    <w:semiHidden/>
    <w:unhideWhenUsed/>
    <w:qFormat/>
    <w:pPr>
      <w:adjustRightInd w:val="0"/>
      <w:ind w:left="851" w:right="83"/>
      <w:jc w:val="both"/>
    </w:pPr>
    <w:rPr>
      <w:rFonts w:ascii="楷体_GB2312" w:eastAsia="宋体" w:hAnsi="Times New Roman" w:cs="Times New Roman"/>
      <w:kern w:val="2"/>
      <w:sz w:val="28"/>
      <w:szCs w:val="28"/>
      <w:lang w:eastAsia="zh-CN"/>
    </w:rPr>
  </w:style>
  <w:style w:type="paragraph" w:styleId="TOC5">
    <w:name w:val="toc 5"/>
    <w:basedOn w:val="a"/>
    <w:next w:val="a"/>
    <w:uiPriority w:val="39"/>
    <w:unhideWhenUsed/>
    <w:qFormat/>
    <w:pPr>
      <w:ind w:leftChars="800" w:left="1680"/>
      <w:jc w:val="both"/>
    </w:pPr>
    <w:rPr>
      <w:rFonts w:ascii="Calibri" w:eastAsia="宋体" w:hAnsi="Calibri" w:cs="Times New Roman"/>
      <w:kern w:val="2"/>
      <w:sz w:val="21"/>
      <w:lang w:eastAsia="zh-CN"/>
    </w:rPr>
  </w:style>
  <w:style w:type="paragraph" w:styleId="TOC3">
    <w:name w:val="toc 3"/>
    <w:basedOn w:val="a"/>
    <w:next w:val="a"/>
    <w:uiPriority w:val="39"/>
    <w:qFormat/>
    <w:pPr>
      <w:ind w:leftChars="400" w:left="840"/>
      <w:jc w:val="both"/>
    </w:pPr>
    <w:rPr>
      <w:rFonts w:ascii="Calibri" w:eastAsia="宋体" w:hAnsi="Calibri" w:cs="Times New Roman"/>
      <w:kern w:val="2"/>
      <w:sz w:val="21"/>
      <w:szCs w:val="24"/>
      <w:lang w:eastAsia="zh-CN"/>
    </w:rPr>
  </w:style>
  <w:style w:type="paragraph" w:styleId="ad">
    <w:name w:val="Plain Text"/>
    <w:basedOn w:val="a"/>
    <w:link w:val="ae"/>
    <w:qFormat/>
    <w:pPr>
      <w:autoSpaceDE w:val="0"/>
      <w:autoSpaceDN w:val="0"/>
      <w:adjustRightInd w:val="0"/>
      <w:jc w:val="both"/>
    </w:pPr>
    <w:rPr>
      <w:rFonts w:ascii="宋体" w:eastAsia="宋体" w:hAnsi="Tms Rmn"/>
      <w:sz w:val="21"/>
      <w:lang w:eastAsia="zh-CN"/>
    </w:rPr>
  </w:style>
  <w:style w:type="paragraph" w:styleId="TOC8">
    <w:name w:val="toc 8"/>
    <w:basedOn w:val="a"/>
    <w:next w:val="a"/>
    <w:uiPriority w:val="39"/>
    <w:unhideWhenUsed/>
    <w:qFormat/>
    <w:pPr>
      <w:ind w:leftChars="1400" w:left="2940"/>
      <w:jc w:val="both"/>
    </w:pPr>
    <w:rPr>
      <w:rFonts w:ascii="Calibri" w:eastAsia="宋体" w:hAnsi="Calibri" w:cs="Times New Roman"/>
      <w:kern w:val="2"/>
      <w:sz w:val="21"/>
      <w:lang w:eastAsia="zh-CN"/>
    </w:rPr>
  </w:style>
  <w:style w:type="paragraph" w:styleId="21">
    <w:name w:val="Body Text Indent 2"/>
    <w:basedOn w:val="a"/>
    <w:link w:val="22"/>
    <w:qFormat/>
    <w:pPr>
      <w:spacing w:after="120" w:line="480" w:lineRule="auto"/>
      <w:ind w:leftChars="200" w:left="420"/>
      <w:jc w:val="both"/>
    </w:pPr>
    <w:rPr>
      <w:kern w:val="2"/>
      <w:sz w:val="21"/>
      <w:szCs w:val="24"/>
    </w:rPr>
  </w:style>
  <w:style w:type="paragraph" w:styleId="af">
    <w:name w:val="Balloon Text"/>
    <w:basedOn w:val="a"/>
    <w:link w:val="af0"/>
    <w:uiPriority w:val="99"/>
    <w:qFormat/>
    <w:pPr>
      <w:jc w:val="both"/>
    </w:pPr>
    <w:rPr>
      <w:kern w:val="2"/>
      <w:sz w:val="18"/>
      <w:szCs w:val="18"/>
    </w:rPr>
  </w:style>
  <w:style w:type="paragraph" w:styleId="af1">
    <w:name w:val="footer"/>
    <w:basedOn w:val="a"/>
    <w:link w:val="af2"/>
    <w:qFormat/>
    <w:pPr>
      <w:tabs>
        <w:tab w:val="center" w:pos="4153"/>
        <w:tab w:val="right" w:pos="8306"/>
      </w:tabs>
      <w:snapToGrid w:val="0"/>
    </w:pPr>
    <w:rPr>
      <w:rFonts w:eastAsia="宋体"/>
      <w:kern w:val="2"/>
      <w:sz w:val="18"/>
      <w:lang w:eastAsia="zh-CN"/>
    </w:rPr>
  </w:style>
  <w:style w:type="paragraph" w:styleId="af3">
    <w:name w:val="header"/>
    <w:basedOn w:val="a"/>
    <w:link w:val="af4"/>
    <w:qFormat/>
    <w:pPr>
      <w:pBdr>
        <w:bottom w:val="single" w:sz="6" w:space="1" w:color="auto"/>
      </w:pBdr>
      <w:tabs>
        <w:tab w:val="center" w:pos="4153"/>
        <w:tab w:val="right" w:pos="8306"/>
      </w:tabs>
      <w:snapToGrid w:val="0"/>
      <w:jc w:val="center"/>
    </w:pPr>
    <w:rPr>
      <w:rFonts w:eastAsia="宋体"/>
      <w:kern w:val="2"/>
      <w:sz w:val="18"/>
      <w:lang w:eastAsia="zh-CN"/>
    </w:rPr>
  </w:style>
  <w:style w:type="paragraph" w:styleId="TOC1">
    <w:name w:val="toc 1"/>
    <w:basedOn w:val="a"/>
    <w:next w:val="a"/>
    <w:uiPriority w:val="39"/>
    <w:qFormat/>
    <w:pPr>
      <w:jc w:val="both"/>
    </w:pPr>
    <w:rPr>
      <w:rFonts w:ascii="Calibri" w:eastAsia="宋体" w:hAnsi="Calibri" w:cs="Times New Roman"/>
      <w:kern w:val="2"/>
      <w:sz w:val="21"/>
      <w:szCs w:val="24"/>
      <w:lang w:eastAsia="zh-CN"/>
    </w:rPr>
  </w:style>
  <w:style w:type="paragraph" w:styleId="TOC4">
    <w:name w:val="toc 4"/>
    <w:basedOn w:val="a"/>
    <w:next w:val="a"/>
    <w:uiPriority w:val="39"/>
    <w:unhideWhenUsed/>
    <w:qFormat/>
    <w:pPr>
      <w:ind w:leftChars="600" w:left="1260"/>
      <w:jc w:val="both"/>
    </w:pPr>
    <w:rPr>
      <w:rFonts w:ascii="Calibri" w:eastAsia="宋体" w:hAnsi="Calibri" w:cs="Times New Roman"/>
      <w:kern w:val="2"/>
      <w:sz w:val="21"/>
      <w:lang w:eastAsia="zh-CN"/>
    </w:rPr>
  </w:style>
  <w:style w:type="paragraph" w:styleId="af5">
    <w:name w:val="Subtitle"/>
    <w:basedOn w:val="a"/>
    <w:next w:val="a"/>
    <w:link w:val="af6"/>
    <w:uiPriority w:val="11"/>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uiPriority w:val="39"/>
    <w:unhideWhenUsed/>
    <w:qFormat/>
    <w:pPr>
      <w:ind w:leftChars="1000" w:left="2100"/>
      <w:jc w:val="both"/>
    </w:pPr>
    <w:rPr>
      <w:rFonts w:ascii="Calibri" w:eastAsia="宋体" w:hAnsi="Calibri" w:cs="Times New Roman"/>
      <w:kern w:val="2"/>
      <w:sz w:val="21"/>
      <w:lang w:eastAsia="zh-CN"/>
    </w:rPr>
  </w:style>
  <w:style w:type="paragraph" w:styleId="31">
    <w:name w:val="Body Text Indent 3"/>
    <w:basedOn w:val="a"/>
    <w:link w:val="32"/>
    <w:qFormat/>
    <w:pPr>
      <w:spacing w:after="120"/>
      <w:ind w:leftChars="200" w:left="420"/>
      <w:jc w:val="both"/>
    </w:pPr>
    <w:rPr>
      <w:kern w:val="2"/>
      <w:sz w:val="16"/>
      <w:szCs w:val="16"/>
    </w:rPr>
  </w:style>
  <w:style w:type="paragraph" w:styleId="TOC2">
    <w:name w:val="toc 2"/>
    <w:basedOn w:val="a"/>
    <w:next w:val="a"/>
    <w:uiPriority w:val="39"/>
    <w:qFormat/>
    <w:pPr>
      <w:ind w:leftChars="200" w:left="420"/>
      <w:jc w:val="both"/>
    </w:pPr>
    <w:rPr>
      <w:rFonts w:ascii="Calibri" w:eastAsia="宋体" w:hAnsi="Calibri" w:cs="Times New Roman"/>
      <w:kern w:val="2"/>
      <w:sz w:val="21"/>
      <w:szCs w:val="24"/>
      <w:lang w:eastAsia="zh-CN"/>
    </w:rPr>
  </w:style>
  <w:style w:type="paragraph" w:styleId="TOC9">
    <w:name w:val="toc 9"/>
    <w:basedOn w:val="a"/>
    <w:next w:val="a"/>
    <w:uiPriority w:val="39"/>
    <w:unhideWhenUsed/>
    <w:qFormat/>
    <w:pPr>
      <w:ind w:leftChars="1600" w:left="3360"/>
      <w:jc w:val="both"/>
    </w:pPr>
    <w:rPr>
      <w:rFonts w:ascii="Calibri" w:eastAsia="宋体" w:hAnsi="Calibri" w:cs="Times New Roman"/>
      <w:kern w:val="2"/>
      <w:sz w:val="21"/>
      <w:lang w:eastAsia="zh-CN"/>
    </w:rPr>
  </w:style>
  <w:style w:type="paragraph" w:styleId="af7">
    <w:name w:val="Normal (Web)"/>
    <w:basedOn w:val="a"/>
    <w:uiPriority w:val="99"/>
    <w:qFormat/>
    <w:pPr>
      <w:widowControl/>
      <w:spacing w:before="100" w:beforeAutospacing="1" w:after="100" w:afterAutospacing="1"/>
    </w:pPr>
    <w:rPr>
      <w:rFonts w:ascii="宋体" w:eastAsia="宋体" w:hAnsi="宋体" w:cs="Times New Roman"/>
      <w:sz w:val="18"/>
      <w:szCs w:val="18"/>
      <w:lang w:eastAsia="zh-CN"/>
    </w:rPr>
  </w:style>
  <w:style w:type="paragraph" w:styleId="af8">
    <w:name w:val="Title"/>
    <w:basedOn w:val="a"/>
    <w:next w:val="a"/>
    <w:qFormat/>
    <w:pPr>
      <w:spacing w:before="240" w:after="60"/>
      <w:jc w:val="center"/>
      <w:outlineLvl w:val="0"/>
    </w:pPr>
    <w:rPr>
      <w:rFonts w:asciiTheme="majorHAnsi" w:eastAsiaTheme="majorEastAsia" w:hAnsiTheme="majorHAnsi" w:cstheme="majorBidi"/>
      <w:b/>
      <w:bCs/>
      <w:sz w:val="32"/>
      <w:szCs w:val="32"/>
    </w:rPr>
  </w:style>
  <w:style w:type="paragraph" w:styleId="af9">
    <w:name w:val="annotation subject"/>
    <w:basedOn w:val="a8"/>
    <w:next w:val="a8"/>
    <w:link w:val="afa"/>
    <w:uiPriority w:val="99"/>
    <w:qFormat/>
    <w:rPr>
      <w:b/>
      <w:bCs/>
      <w:sz w:val="21"/>
      <w:szCs w:val="24"/>
    </w:rPr>
  </w:style>
  <w:style w:type="table" w:styleId="afb">
    <w:name w:val="Table Grid"/>
    <w:basedOn w:val="a2"/>
    <w:uiPriority w:val="39"/>
    <w:qFormat/>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qFormat/>
  </w:style>
  <w:style w:type="character" w:styleId="afd">
    <w:name w:val="Emphasis"/>
    <w:qFormat/>
    <w:rPr>
      <w:i/>
      <w:iCs/>
    </w:rPr>
  </w:style>
  <w:style w:type="character" w:styleId="afe">
    <w:name w:val="Hyperlink"/>
    <w:uiPriority w:val="99"/>
    <w:qFormat/>
    <w:rPr>
      <w:color w:val="0000FF"/>
      <w:u w:val="single"/>
    </w:rPr>
  </w:style>
  <w:style w:type="character" w:styleId="aff">
    <w:name w:val="annotation reference"/>
    <w:basedOn w:val="a1"/>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表段落1"/>
    <w:basedOn w:val="a"/>
    <w:link w:val="aff0"/>
    <w:uiPriority w:val="34"/>
    <w:qFormat/>
  </w:style>
  <w:style w:type="paragraph" w:customStyle="1" w:styleId="TableParagraph">
    <w:name w:val="Table Paragraph"/>
    <w:basedOn w:val="a"/>
    <w:uiPriority w:val="1"/>
    <w:qFormat/>
  </w:style>
  <w:style w:type="character" w:customStyle="1" w:styleId="af4">
    <w:name w:val="页眉 字符"/>
    <w:link w:val="af3"/>
    <w:qFormat/>
    <w:rPr>
      <w:rFonts w:eastAsia="宋体"/>
      <w:kern w:val="2"/>
      <w:sz w:val="18"/>
      <w:lang w:eastAsia="zh-CN"/>
    </w:rPr>
  </w:style>
  <w:style w:type="character" w:customStyle="1" w:styleId="ae">
    <w:name w:val="纯文本 字符"/>
    <w:link w:val="ad"/>
    <w:unhideWhenUsed/>
    <w:qFormat/>
    <w:rPr>
      <w:rFonts w:ascii="宋体" w:eastAsia="宋体" w:hAnsi="Tms Rmn"/>
      <w:sz w:val="21"/>
      <w:lang w:eastAsia="zh-CN"/>
    </w:rPr>
  </w:style>
  <w:style w:type="character" w:customStyle="1" w:styleId="Char1">
    <w:name w:val="批注文字 Char1"/>
    <w:qFormat/>
    <w:rPr>
      <w:kern w:val="2"/>
      <w:sz w:val="18"/>
      <w:lang w:bidi="ar-SA"/>
    </w:rPr>
  </w:style>
  <w:style w:type="character" w:customStyle="1" w:styleId="Char10">
    <w:name w:val="副标题 Char1"/>
    <w:qFormat/>
    <w:rPr>
      <w:rFonts w:ascii="Cambria" w:hAnsi="Cambria" w:cs="Times New Roman"/>
      <w:b/>
      <w:bCs/>
      <w:kern w:val="28"/>
      <w:sz w:val="32"/>
      <w:szCs w:val="32"/>
    </w:rPr>
  </w:style>
  <w:style w:type="character" w:customStyle="1" w:styleId="af0">
    <w:name w:val="批注框文本 字符"/>
    <w:link w:val="af"/>
    <w:uiPriority w:val="99"/>
    <w:qFormat/>
    <w:rPr>
      <w:kern w:val="2"/>
      <w:sz w:val="18"/>
      <w:szCs w:val="18"/>
    </w:rPr>
  </w:style>
  <w:style w:type="character" w:customStyle="1" w:styleId="a9">
    <w:name w:val="批注文字 字符"/>
    <w:link w:val="a8"/>
    <w:uiPriority w:val="99"/>
    <w:qFormat/>
    <w:rPr>
      <w:kern w:val="2"/>
      <w:sz w:val="18"/>
    </w:rPr>
  </w:style>
  <w:style w:type="character" w:customStyle="1" w:styleId="ab">
    <w:name w:val="正文文本缩进 字符"/>
    <w:link w:val="aa"/>
    <w:qFormat/>
    <w:rPr>
      <w:rFonts w:eastAsia="宋体"/>
      <w:kern w:val="2"/>
      <w:sz w:val="32"/>
      <w:lang w:eastAsia="zh-CN"/>
    </w:rPr>
  </w:style>
  <w:style w:type="character" w:customStyle="1" w:styleId="af6">
    <w:name w:val="副标题 字符"/>
    <w:link w:val="af5"/>
    <w:uiPriority w:val="11"/>
    <w:qFormat/>
    <w:rPr>
      <w:rFonts w:ascii="Cambria" w:hAnsi="Cambria"/>
      <w:b/>
      <w:bCs/>
      <w:kern w:val="28"/>
      <w:sz w:val="32"/>
      <w:szCs w:val="32"/>
    </w:rPr>
  </w:style>
  <w:style w:type="character" w:customStyle="1" w:styleId="aff1">
    <w:name w:val="（符号）邀请函中一、"/>
    <w:qFormat/>
    <w:rPr>
      <w:rFonts w:ascii="黑体" w:eastAsia="黑体" w:hAnsi="黑体"/>
      <w:b/>
      <w:bCs/>
      <w:sz w:val="24"/>
    </w:rPr>
  </w:style>
  <w:style w:type="character" w:customStyle="1" w:styleId="30">
    <w:name w:val="标题 3 字符"/>
    <w:link w:val="3"/>
    <w:qFormat/>
    <w:rPr>
      <w:rFonts w:ascii="Microsoft JhengHei" w:eastAsia="Microsoft JhengHei" w:hAnsi="Microsoft JhengHei"/>
      <w:b/>
      <w:bCs/>
      <w:sz w:val="32"/>
      <w:szCs w:val="32"/>
    </w:rPr>
  </w:style>
  <w:style w:type="character" w:customStyle="1" w:styleId="GW-Char">
    <w:name w:val="GW-正文 Char"/>
    <w:link w:val="GW-"/>
    <w:qFormat/>
    <w:rPr>
      <w:rFonts w:eastAsia="仿宋_GB2312"/>
      <w:kern w:val="2"/>
      <w:sz w:val="24"/>
      <w:szCs w:val="24"/>
      <w:lang w:eastAsia="zh-CN"/>
    </w:rPr>
  </w:style>
  <w:style w:type="paragraph" w:customStyle="1" w:styleId="GW-">
    <w:name w:val="GW-正文"/>
    <w:basedOn w:val="a"/>
    <w:link w:val="GW-Char"/>
    <w:qFormat/>
    <w:pPr>
      <w:spacing w:line="360" w:lineRule="auto"/>
      <w:ind w:firstLineChars="200" w:firstLine="200"/>
      <w:jc w:val="both"/>
    </w:pPr>
    <w:rPr>
      <w:rFonts w:eastAsia="仿宋_GB2312"/>
      <w:kern w:val="2"/>
      <w:sz w:val="24"/>
      <w:szCs w:val="24"/>
      <w:lang w:eastAsia="zh-CN"/>
    </w:rPr>
  </w:style>
  <w:style w:type="character" w:customStyle="1" w:styleId="aff0">
    <w:name w:val="列表段落 字符"/>
    <w:link w:val="11"/>
    <w:uiPriority w:val="34"/>
    <w:qFormat/>
  </w:style>
  <w:style w:type="character" w:customStyle="1" w:styleId="20">
    <w:name w:val="标题 2 字符"/>
    <w:link w:val="2"/>
    <w:qFormat/>
    <w:rPr>
      <w:rFonts w:ascii="Microsoft JhengHei" w:eastAsia="Microsoft JhengHei" w:hAnsi="Microsoft JhengHei"/>
      <w:b/>
      <w:bCs/>
      <w:sz w:val="44"/>
      <w:szCs w:val="44"/>
    </w:rPr>
  </w:style>
  <w:style w:type="character" w:customStyle="1" w:styleId="CharChar9">
    <w:name w:val="Char Char9"/>
    <w:qFormat/>
    <w:rPr>
      <w:kern w:val="2"/>
      <w:sz w:val="21"/>
    </w:rPr>
  </w:style>
  <w:style w:type="character" w:customStyle="1" w:styleId="40">
    <w:name w:val="标题 4 字符"/>
    <w:link w:val="4"/>
    <w:uiPriority w:val="1"/>
    <w:qFormat/>
    <w:rPr>
      <w:rFonts w:ascii="宋体" w:eastAsia="宋体" w:hAnsi="宋体"/>
      <w:sz w:val="32"/>
      <w:szCs w:val="32"/>
    </w:rPr>
  </w:style>
  <w:style w:type="character" w:customStyle="1" w:styleId="afa">
    <w:name w:val="批注主题 字符"/>
    <w:link w:val="af9"/>
    <w:uiPriority w:val="99"/>
    <w:qFormat/>
    <w:rPr>
      <w:b/>
      <w:bCs/>
      <w:kern w:val="2"/>
      <w:sz w:val="21"/>
      <w:szCs w:val="24"/>
    </w:rPr>
  </w:style>
  <w:style w:type="character" w:customStyle="1" w:styleId="a4">
    <w:name w:val="正文文本 字符"/>
    <w:link w:val="a0"/>
    <w:qFormat/>
    <w:rPr>
      <w:rFonts w:ascii="宋体" w:eastAsia="宋体" w:hAnsi="宋体"/>
      <w:sz w:val="21"/>
      <w:szCs w:val="21"/>
    </w:rPr>
  </w:style>
  <w:style w:type="character" w:customStyle="1" w:styleId="10">
    <w:name w:val="标题 1 字符"/>
    <w:link w:val="1"/>
    <w:uiPriority w:val="9"/>
    <w:qFormat/>
    <w:rPr>
      <w:rFonts w:ascii="Microsoft JhengHei" w:eastAsia="Microsoft JhengHei" w:hAnsi="Microsoft JhengHei"/>
      <w:b/>
      <w:bCs/>
      <w:sz w:val="72"/>
      <w:szCs w:val="72"/>
    </w:rPr>
  </w:style>
  <w:style w:type="character" w:customStyle="1" w:styleId="32">
    <w:name w:val="正文文本缩进 3 字符"/>
    <w:link w:val="31"/>
    <w:qFormat/>
    <w:rPr>
      <w:kern w:val="2"/>
      <w:sz w:val="16"/>
      <w:szCs w:val="16"/>
    </w:rPr>
  </w:style>
  <w:style w:type="character" w:customStyle="1" w:styleId="a7">
    <w:name w:val="正文缩进 字符"/>
    <w:link w:val="a6"/>
    <w:qFormat/>
    <w:rPr>
      <w:rFonts w:eastAsia="宋体"/>
      <w:kern w:val="2"/>
      <w:sz w:val="21"/>
      <w:szCs w:val="24"/>
      <w:lang w:eastAsia="zh-CN"/>
    </w:rPr>
  </w:style>
  <w:style w:type="character" w:customStyle="1" w:styleId="af2">
    <w:name w:val="页脚 字符"/>
    <w:link w:val="af1"/>
    <w:uiPriority w:val="99"/>
    <w:qFormat/>
    <w:rPr>
      <w:rFonts w:eastAsia="宋体"/>
      <w:kern w:val="2"/>
      <w:sz w:val="18"/>
      <w:lang w:eastAsia="zh-CN"/>
    </w:rPr>
  </w:style>
  <w:style w:type="character" w:customStyle="1" w:styleId="22">
    <w:name w:val="正文文本缩进 2 字符"/>
    <w:link w:val="21"/>
    <w:qFormat/>
    <w:rPr>
      <w:kern w:val="2"/>
      <w:sz w:val="21"/>
      <w:szCs w:val="24"/>
    </w:rPr>
  </w:style>
  <w:style w:type="paragraph" w:customStyle="1" w:styleId="aff2">
    <w:name w:val="样式"/>
    <w:qFormat/>
    <w:pPr>
      <w:widowControl w:val="0"/>
      <w:autoSpaceDE w:val="0"/>
      <w:autoSpaceDN w:val="0"/>
      <w:adjustRightInd w:val="0"/>
    </w:pPr>
    <w:rPr>
      <w:rFonts w:ascii="宋体" w:hAnsi="宋体" w:cs="宋体"/>
      <w:sz w:val="24"/>
      <w:szCs w:val="24"/>
    </w:rPr>
  </w:style>
  <w:style w:type="character" w:customStyle="1" w:styleId="12">
    <w:name w:val="批注文字 字符1"/>
    <w:basedOn w:val="a1"/>
    <w:uiPriority w:val="99"/>
    <w:semiHidden/>
    <w:qFormat/>
  </w:style>
  <w:style w:type="paragraph" w:customStyle="1" w:styleId="23">
    <w:name w:val="样式 首行缩进:  2 字符"/>
    <w:basedOn w:val="a"/>
    <w:qFormat/>
    <w:pPr>
      <w:spacing w:line="400" w:lineRule="exact"/>
      <w:ind w:firstLineChars="200" w:firstLine="200"/>
      <w:jc w:val="both"/>
    </w:pPr>
    <w:rPr>
      <w:rFonts w:ascii="Calibri" w:eastAsia="宋体" w:hAnsi="Calibri" w:cs="宋体"/>
      <w:kern w:val="2"/>
      <w:sz w:val="24"/>
      <w:szCs w:val="24"/>
      <w:lang w:eastAsia="zh-CN"/>
    </w:rPr>
  </w:style>
  <w:style w:type="paragraph" w:customStyle="1" w:styleId="p0">
    <w:name w:val="p0"/>
    <w:basedOn w:val="a"/>
    <w:qFormat/>
    <w:pPr>
      <w:widowControl/>
      <w:numPr>
        <w:ilvl w:val="4"/>
        <w:numId w:val="1"/>
      </w:numPr>
      <w:jc w:val="both"/>
    </w:pPr>
    <w:rPr>
      <w:rFonts w:ascii="Times New Roman" w:eastAsia="宋体" w:hAnsi="Times New Roman" w:cs="Times New Roman"/>
      <w:sz w:val="21"/>
      <w:szCs w:val="21"/>
      <w:lang w:eastAsia="zh-CN"/>
    </w:rPr>
  </w:style>
  <w:style w:type="paragraph" w:customStyle="1" w:styleId="aff3">
    <w:name w:val="正文（绿盟科技）"/>
    <w:qFormat/>
    <w:pPr>
      <w:spacing w:line="300" w:lineRule="auto"/>
    </w:pPr>
    <w:rPr>
      <w:rFonts w:ascii="Arial" w:hAnsi="Arial" w:cs="黑体"/>
      <w:sz w:val="21"/>
      <w:szCs w:val="21"/>
    </w:rPr>
  </w:style>
  <w:style w:type="paragraph" w:customStyle="1" w:styleId="WPSOffice2">
    <w:name w:val="WPSOffice手动目录 2"/>
    <w:qFormat/>
    <w:pPr>
      <w:ind w:leftChars="200" w:left="200"/>
    </w:pPr>
    <w:rPr>
      <w:rFonts w:ascii="Calibri" w:hAnsi="Calibri"/>
    </w:rPr>
  </w:style>
  <w:style w:type="character" w:customStyle="1" w:styleId="310">
    <w:name w:val="正文文本缩进 3 字符1"/>
    <w:basedOn w:val="a1"/>
    <w:uiPriority w:val="99"/>
    <w:semiHidden/>
    <w:qFormat/>
    <w:rPr>
      <w:sz w:val="16"/>
      <w:szCs w:val="16"/>
    </w:rPr>
  </w:style>
  <w:style w:type="character" w:customStyle="1" w:styleId="210">
    <w:name w:val="正文文本缩进 2 字符1"/>
    <w:basedOn w:val="a1"/>
    <w:uiPriority w:val="99"/>
    <w:semiHidden/>
    <w:qFormat/>
  </w:style>
  <w:style w:type="character" w:customStyle="1" w:styleId="13">
    <w:name w:val="副标题 字符1"/>
    <w:basedOn w:val="a1"/>
    <w:uiPriority w:val="11"/>
    <w:qFormat/>
    <w:rPr>
      <w:b/>
      <w:bCs/>
      <w:kern w:val="28"/>
      <w:sz w:val="32"/>
      <w:szCs w:val="32"/>
    </w:rPr>
  </w:style>
  <w:style w:type="paragraph" w:customStyle="1" w:styleId="CharChar1CharCharCharChar">
    <w:name w:val="Char Char1 Char Char Char Char"/>
    <w:basedOn w:val="a"/>
    <w:qFormat/>
    <w:pPr>
      <w:spacing w:line="240" w:lineRule="atLeast"/>
      <w:ind w:left="420" w:firstLine="420"/>
      <w:jc w:val="both"/>
    </w:pPr>
    <w:rPr>
      <w:rFonts w:ascii="仿宋_GB2312" w:eastAsia="仿宋_GB2312" w:hAnsi="Times New Roman" w:cs="Times New Roman"/>
      <w:bCs/>
      <w:kern w:val="2"/>
      <w:sz w:val="32"/>
      <w:szCs w:val="24"/>
      <w:lang w:eastAsia="zh-CN"/>
    </w:rPr>
  </w:style>
  <w:style w:type="paragraph" w:customStyle="1" w:styleId="WPSOffice3">
    <w:name w:val="WPSOffice手动目录 3"/>
    <w:qFormat/>
    <w:pPr>
      <w:ind w:leftChars="400" w:left="400"/>
    </w:pPr>
    <w:rPr>
      <w:rFonts w:ascii="Calibri" w:hAnsi="Calibri"/>
    </w:rPr>
  </w:style>
  <w:style w:type="paragraph" w:customStyle="1" w:styleId="CharCharCharCharCharCharCharCharCharCharCharCharCharChar1CharCharCharChar">
    <w:name w:val="Char Char Char Char Char Char Char Char Char Char Char Char Char Char1 Char Char Char Char"/>
    <w:basedOn w:val="a"/>
    <w:qFormat/>
    <w:pPr>
      <w:jc w:val="both"/>
    </w:pPr>
    <w:rPr>
      <w:rFonts w:ascii="Calibri" w:eastAsia="宋体" w:hAnsi="Calibri" w:cs="Times New Roman"/>
      <w:kern w:val="2"/>
      <w:sz w:val="21"/>
      <w:szCs w:val="21"/>
      <w:lang w:eastAsia="zh-CN"/>
    </w:rPr>
  </w:style>
  <w:style w:type="character" w:customStyle="1" w:styleId="14">
    <w:name w:val="页眉 字符1"/>
    <w:basedOn w:val="a1"/>
    <w:uiPriority w:val="99"/>
    <w:semiHidden/>
    <w:qFormat/>
    <w:rPr>
      <w:sz w:val="18"/>
      <w:szCs w:val="18"/>
    </w:rPr>
  </w:style>
  <w:style w:type="paragraph" w:customStyle="1" w:styleId="TOC10">
    <w:name w:val="TOC 标题1"/>
    <w:basedOn w:val="1"/>
    <w:next w:val="a"/>
    <w:uiPriority w:val="39"/>
    <w:unhideWhenUsed/>
    <w:qFormat/>
    <w:pPr>
      <w:keepNext/>
      <w:keepLines/>
      <w:widowControl/>
      <w:spacing w:before="240" w:line="259" w:lineRule="auto"/>
      <w:ind w:left="0"/>
      <w:outlineLvl w:val="9"/>
    </w:pPr>
    <w:rPr>
      <w:rFonts w:ascii="Calibri Light" w:eastAsia="宋体" w:hAnsi="Calibri Light" w:cs="Times New Roman"/>
      <w:b w:val="0"/>
      <w:bCs w:val="0"/>
      <w:color w:val="2E74B5"/>
      <w:sz w:val="32"/>
      <w:szCs w:val="32"/>
      <w:lang w:eastAsia="zh-CN"/>
    </w:rPr>
  </w:style>
  <w:style w:type="character" w:customStyle="1" w:styleId="15">
    <w:name w:val="纯文本 字符1"/>
    <w:basedOn w:val="a1"/>
    <w:uiPriority w:val="99"/>
    <w:semiHidden/>
    <w:qFormat/>
    <w:rPr>
      <w:rFonts w:asciiTheme="minorEastAsia" w:hAnsi="Courier New" w:cs="Courier New"/>
    </w:rPr>
  </w:style>
  <w:style w:type="character" w:customStyle="1" w:styleId="16">
    <w:name w:val="批注框文本 字符1"/>
    <w:basedOn w:val="a1"/>
    <w:uiPriority w:val="99"/>
    <w:semiHidden/>
    <w:qFormat/>
    <w:rPr>
      <w:sz w:val="18"/>
      <w:szCs w:val="18"/>
    </w:rPr>
  </w:style>
  <w:style w:type="paragraph" w:customStyle="1" w:styleId="5">
    <w:name w:val="标题 5（有编号）（绿盟科技）"/>
    <w:basedOn w:val="a"/>
    <w:next w:val="a"/>
    <w:qFormat/>
    <w:pPr>
      <w:keepNext/>
      <w:keepLines/>
      <w:numPr>
        <w:ilvl w:val="4"/>
        <w:numId w:val="2"/>
      </w:numPr>
      <w:tabs>
        <w:tab w:val="left" w:pos="0"/>
      </w:tabs>
      <w:spacing w:before="280" w:after="156" w:line="377" w:lineRule="auto"/>
      <w:jc w:val="both"/>
      <w:outlineLvl w:val="4"/>
    </w:pPr>
    <w:rPr>
      <w:rFonts w:ascii="Arial" w:eastAsia="黑体" w:hAnsi="Arial" w:cs="Times New Roman"/>
      <w:b/>
      <w:sz w:val="21"/>
      <w:szCs w:val="28"/>
      <w:lang w:eastAsia="zh-CN"/>
    </w:rPr>
  </w:style>
  <w:style w:type="paragraph" w:customStyle="1" w:styleId="Style3">
    <w:name w:val="_Style 3"/>
    <w:basedOn w:val="a"/>
    <w:qFormat/>
    <w:pPr>
      <w:ind w:firstLineChars="200" w:firstLine="200"/>
      <w:jc w:val="both"/>
    </w:pPr>
    <w:rPr>
      <w:rFonts w:ascii="Times New Roman" w:eastAsia="宋体" w:hAnsi="Times New Roman" w:cs="Times New Roman"/>
      <w:kern w:val="2"/>
      <w:sz w:val="18"/>
      <w:szCs w:val="18"/>
      <w:lang w:eastAsia="zh-CN"/>
    </w:rPr>
  </w:style>
  <w:style w:type="paragraph" w:customStyle="1" w:styleId="17">
    <w:name w:val="正文1"/>
    <w:qFormat/>
    <w:pPr>
      <w:widowControl w:val="0"/>
      <w:adjustRightInd w:val="0"/>
      <w:spacing w:line="312" w:lineRule="atLeast"/>
      <w:jc w:val="both"/>
      <w:textAlignment w:val="baseline"/>
    </w:pPr>
    <w:rPr>
      <w:rFonts w:ascii="宋体"/>
      <w:sz w:val="34"/>
    </w:rPr>
  </w:style>
  <w:style w:type="paragraph" w:customStyle="1" w:styleId="110">
    <w:name w:val="列表段落11"/>
    <w:basedOn w:val="a"/>
    <w:uiPriority w:val="1"/>
    <w:qFormat/>
    <w:pPr>
      <w:ind w:left="180" w:firstLine="480"/>
      <w:jc w:val="both"/>
    </w:pPr>
    <w:rPr>
      <w:rFonts w:ascii="宋体" w:eastAsia="宋体" w:hAnsi="宋体" w:cs="宋体"/>
      <w:kern w:val="2"/>
      <w:sz w:val="21"/>
      <w:lang w:val="zh-CN" w:eastAsia="zh-CN" w:bidi="zh-CN"/>
    </w:rPr>
  </w:style>
  <w:style w:type="paragraph" w:customStyle="1" w:styleId="WPSOffice1">
    <w:name w:val="WPSOffice手动目录 1"/>
    <w:qFormat/>
    <w:rPr>
      <w:rFonts w:ascii="Calibri" w:hAnsi="Calibri"/>
    </w:rPr>
  </w:style>
  <w:style w:type="character" w:customStyle="1" w:styleId="18">
    <w:name w:val="批注主题 字符1"/>
    <w:basedOn w:val="12"/>
    <w:uiPriority w:val="99"/>
    <w:semiHidden/>
    <w:qFormat/>
    <w:rPr>
      <w:b/>
      <w:bCs/>
    </w:rPr>
  </w:style>
  <w:style w:type="paragraph" w:customStyle="1" w:styleId="CharCharCharChar">
    <w:name w:val="Char Char Char Char"/>
    <w:basedOn w:val="a"/>
    <w:qFormat/>
    <w:pPr>
      <w:widowControl/>
      <w:spacing w:after="160" w:line="240" w:lineRule="exact"/>
    </w:pPr>
    <w:rPr>
      <w:rFonts w:ascii="Times New Roman" w:eastAsia="宋体" w:hAnsi="Times New Roman" w:cs="Times New Roman"/>
      <w:kern w:val="2"/>
      <w:sz w:val="21"/>
      <w:szCs w:val="20"/>
      <w:lang w:eastAsia="zh-CN"/>
    </w:rPr>
  </w:style>
  <w:style w:type="paragraph" w:customStyle="1" w:styleId="19">
    <w:name w:val="列出段落1"/>
    <w:basedOn w:val="a"/>
    <w:qFormat/>
    <w:pPr>
      <w:ind w:firstLineChars="200" w:firstLine="420"/>
      <w:jc w:val="both"/>
    </w:pPr>
    <w:rPr>
      <w:rFonts w:ascii="宋体" w:eastAsia="宋体" w:hAnsi="宋体" w:cs="Times New Roman"/>
      <w:sz w:val="24"/>
      <w:szCs w:val="20"/>
      <w:lang w:eastAsia="zh-CN"/>
    </w:rPr>
  </w:style>
  <w:style w:type="paragraph" w:customStyle="1" w:styleId="Other1">
    <w:name w:val="Other|1"/>
    <w:basedOn w:val="a"/>
    <w:qFormat/>
    <w:pPr>
      <w:jc w:val="both"/>
    </w:pPr>
    <w:rPr>
      <w:rFonts w:ascii="宋体" w:eastAsia="宋体" w:hAnsi="宋体" w:cs="宋体"/>
      <w:kern w:val="2"/>
      <w:sz w:val="18"/>
      <w:szCs w:val="18"/>
      <w:lang w:val="zh-CN" w:eastAsia="zh-CN" w:bidi="zh-CN"/>
    </w:rPr>
  </w:style>
  <w:style w:type="paragraph" w:customStyle="1" w:styleId="aff4">
    <w:name w:val="表格"/>
    <w:basedOn w:val="a"/>
    <w:qFormat/>
    <w:pPr>
      <w:spacing w:line="400" w:lineRule="exact"/>
      <w:jc w:val="both"/>
    </w:pPr>
    <w:rPr>
      <w:rFonts w:ascii="Calibri" w:eastAsia="宋体" w:hAnsi="Calibri" w:cs="Times New Roman"/>
      <w:kern w:val="2"/>
      <w:sz w:val="24"/>
      <w:szCs w:val="24"/>
      <w:lang w:eastAsia="zh-CN"/>
    </w:rPr>
  </w:style>
  <w:style w:type="paragraph" w:customStyle="1" w:styleId="aff5">
    <w:name w:val="正文首行缩进两字符"/>
    <w:basedOn w:val="a"/>
    <w:uiPriority w:val="99"/>
    <w:qFormat/>
    <w:pPr>
      <w:spacing w:line="360" w:lineRule="auto"/>
      <w:ind w:firstLineChars="200" w:firstLine="200"/>
      <w:jc w:val="both"/>
    </w:pPr>
    <w:rPr>
      <w:rFonts w:ascii="Calibri" w:eastAsia="宋体" w:hAnsi="Calibri" w:cs="Times New Roman"/>
      <w:kern w:val="2"/>
      <w:sz w:val="21"/>
      <w:szCs w:val="24"/>
      <w:lang w:eastAsia="zh-CN"/>
    </w:rPr>
  </w:style>
  <w:style w:type="character" w:customStyle="1" w:styleId="1a">
    <w:name w:val="正文文本缩进 字符1"/>
    <w:basedOn w:val="a1"/>
    <w:uiPriority w:val="99"/>
    <w:semiHidden/>
    <w:qFormat/>
  </w:style>
  <w:style w:type="paragraph" w:customStyle="1" w:styleId="24">
    <w:name w:val="正文2"/>
    <w:qFormat/>
    <w:pPr>
      <w:widowControl w:val="0"/>
      <w:adjustRightInd w:val="0"/>
      <w:spacing w:line="312" w:lineRule="atLeast"/>
      <w:jc w:val="both"/>
      <w:textAlignment w:val="baseline"/>
    </w:pPr>
    <w:rPr>
      <w:rFonts w:ascii="宋体" w:hAnsi="Calibri"/>
      <w:sz w:val="34"/>
    </w:rPr>
  </w:style>
  <w:style w:type="paragraph" w:customStyle="1" w:styleId="aff6">
    <w:name w:val="表"/>
    <w:basedOn w:val="a"/>
    <w:qFormat/>
    <w:rPr>
      <w:rFonts w:ascii="Times New Roman" w:eastAsia="宋体" w:hAnsi="Times New Roman" w:cs="Times New Roman"/>
      <w:kern w:val="2"/>
      <w:sz w:val="21"/>
      <w:szCs w:val="20"/>
      <w:lang w:eastAsia="zh-CN"/>
    </w:rPr>
  </w:style>
  <w:style w:type="character" w:customStyle="1" w:styleId="1b">
    <w:name w:val="页脚 字符1"/>
    <w:basedOn w:val="a1"/>
    <w:uiPriority w:val="99"/>
    <w:semiHidden/>
    <w:qFormat/>
    <w:rPr>
      <w:sz w:val="18"/>
      <w:szCs w:val="18"/>
    </w:rPr>
  </w:style>
  <w:style w:type="character" w:customStyle="1" w:styleId="51">
    <w:name w:val="标题 5 字符"/>
    <w:link w:val="50"/>
    <w:uiPriority w:val="9"/>
    <w:qFormat/>
    <w:rPr>
      <w:rFonts w:ascii="Microsoft JhengHei" w:eastAsia="Microsoft JhengHei" w:hAnsi="Microsoft JhengHei"/>
      <w:b/>
      <w:bCs/>
      <w:sz w:val="24"/>
      <w:szCs w:val="24"/>
    </w:rPr>
  </w:style>
  <w:style w:type="paragraph" w:customStyle="1" w:styleId="1c">
    <w:name w:val="样式1"/>
    <w:basedOn w:val="a"/>
    <w:qFormat/>
    <w:pPr>
      <w:widowControl/>
      <w:spacing w:after="160" w:line="360" w:lineRule="auto"/>
    </w:pPr>
    <w:rPr>
      <w:rFonts w:ascii="仿宋_GB2312" w:eastAsia="仿宋_GB2312" w:hAnsi="宋体" w:cs="Times New Roman"/>
      <w:b/>
      <w:bCs/>
      <w:sz w:val="21"/>
      <w:szCs w:val="21"/>
      <w:lang w:val="zh-CN" w:eastAsia="zh-CN"/>
    </w:rPr>
  </w:style>
  <w:style w:type="paragraph" w:customStyle="1" w:styleId="120">
    <w:name w:val="12、表格内左对齐正文"/>
    <w:basedOn w:val="a"/>
    <w:qFormat/>
    <w:pPr>
      <w:tabs>
        <w:tab w:val="left" w:pos="0"/>
      </w:tabs>
      <w:wordWrap w:val="0"/>
      <w:topLinePunct/>
      <w:spacing w:line="360" w:lineRule="exact"/>
      <w:ind w:leftChars="20" w:left="48"/>
    </w:pPr>
    <w:rPr>
      <w:snapToGrid w:val="0"/>
      <w:sz w:val="21"/>
    </w:rPr>
  </w:style>
  <w:style w:type="paragraph" w:styleId="aff7">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bwjw.yibin.gov.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aidu.com/link?url=jrwCn0k5g-pjfPjj8ssoA8Zc8cGAmY6uAgqr_NWkuGJBmWRWjx-u7Cavb-A5H84m1zuEktrJPPYlpQ6pW78BxcZXjkBvAEsg8de6Wgjswe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55</Pages>
  <Words>3128</Words>
  <Characters>17834</Characters>
  <Application>Microsoft Office Word</Application>
  <DocSecurity>0</DocSecurity>
  <Lines>148</Lines>
  <Paragraphs>41</Paragraphs>
  <ScaleCrop>false</ScaleCrop>
  <Company>Microsoft</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Caiqi Yue</cp:lastModifiedBy>
  <cp:revision>17</cp:revision>
  <cp:lastPrinted>2023-08-28T02:45:00Z</cp:lastPrinted>
  <dcterms:created xsi:type="dcterms:W3CDTF">2024-10-22T08:51:00Z</dcterms:created>
  <dcterms:modified xsi:type="dcterms:W3CDTF">2024-11-05T09:08:00Z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2013</vt:lpwstr>
  </property>
  <property fmtid="{D5CDD505-2E9C-101B-9397-08002B2CF9AE}" pid="4" name="LastSaved">
    <vt:filetime>2020-11-06T00:00:00Z</vt:filetime>
  </property>
  <property fmtid="{D5CDD505-2E9C-101B-9397-08002B2CF9AE}" pid="5" name="KSOProductBuildVer">
    <vt:lpwstr>2052-12.1.0.18909</vt:lpwstr>
  </property>
  <property fmtid="{D5CDD505-2E9C-101B-9397-08002B2CF9AE}" pid="6" name="ICV">
    <vt:lpwstr>DC8438FDCA0741E9988605AC91745993_13</vt:lpwstr>
  </property>
</Properties>
</file>